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D2" w:rsidRPr="00E20368" w:rsidRDefault="00225ED2" w:rsidP="00225ED2">
      <w:pPr>
        <w:pStyle w:val="Ttulo4"/>
        <w:ind w:left="540" w:righ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PARECER DE DECISÃO DA COMISSÃO DE LICITAÇÃO</w:t>
      </w:r>
    </w:p>
    <w:p w:rsidR="00225ED2" w:rsidRPr="008B2C4E" w:rsidRDefault="00225ED2" w:rsidP="00225ED2">
      <w:pPr>
        <w:pBdr>
          <w:bottom w:val="single" w:sz="12" w:space="3" w:color="auto"/>
        </w:pBdr>
        <w:ind w:left="540"/>
        <w:rPr>
          <w:rFonts w:ascii="Arial" w:hAnsi="Arial" w:cs="Arial"/>
        </w:rPr>
      </w:pPr>
    </w:p>
    <w:p w:rsidR="00225ED2" w:rsidRDefault="00225ED2" w:rsidP="00225ED2">
      <w:pPr>
        <w:jc w:val="both"/>
        <w:rPr>
          <w:rFonts w:ascii="Arial" w:hAnsi="Arial" w:cs="Arial"/>
          <w:b/>
        </w:rPr>
      </w:pPr>
    </w:p>
    <w:p w:rsidR="00225ED2" w:rsidRPr="008B2C4E" w:rsidRDefault="00225ED2" w:rsidP="00225ED2">
      <w:pPr>
        <w:ind w:left="540"/>
        <w:jc w:val="both"/>
        <w:rPr>
          <w:rFonts w:ascii="Arial" w:hAnsi="Arial" w:cs="Arial"/>
          <w:bCs/>
        </w:rPr>
      </w:pPr>
      <w:r w:rsidRPr="008B2C4E">
        <w:rPr>
          <w:rFonts w:ascii="Arial" w:hAnsi="Arial" w:cs="Arial"/>
          <w:b/>
        </w:rPr>
        <w:t xml:space="preserve">Procedimento Administrativo: </w:t>
      </w:r>
      <w:r w:rsidR="002409E3">
        <w:rPr>
          <w:rFonts w:ascii="Arial" w:hAnsi="Arial" w:cs="Arial"/>
          <w:bCs/>
        </w:rPr>
        <w:t>n° 10/2020</w:t>
      </w:r>
    </w:p>
    <w:p w:rsidR="00225ED2" w:rsidRPr="008B2C4E" w:rsidRDefault="00225ED2" w:rsidP="00225ED2">
      <w:pPr>
        <w:ind w:left="540"/>
        <w:jc w:val="both"/>
        <w:rPr>
          <w:rFonts w:ascii="Arial" w:hAnsi="Arial" w:cs="Arial"/>
        </w:rPr>
      </w:pPr>
      <w:r w:rsidRPr="008B2C4E">
        <w:rPr>
          <w:rFonts w:ascii="Arial" w:hAnsi="Arial" w:cs="Arial"/>
          <w:b/>
        </w:rPr>
        <w:t>Pregão Presencial</w:t>
      </w:r>
      <w:r w:rsidR="002409E3">
        <w:rPr>
          <w:rFonts w:ascii="Arial" w:hAnsi="Arial" w:cs="Arial"/>
        </w:rPr>
        <w:t>: nº 09/2020</w:t>
      </w:r>
    </w:p>
    <w:p w:rsidR="00225ED2" w:rsidRPr="008B2C4E" w:rsidRDefault="00225ED2" w:rsidP="00225ED2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8B2C4E">
        <w:rPr>
          <w:rFonts w:ascii="Arial" w:hAnsi="Arial" w:cs="Arial"/>
          <w:b/>
        </w:rPr>
        <w:t xml:space="preserve">Objeto: </w:t>
      </w:r>
      <w:r w:rsidR="002409E3" w:rsidRPr="002409E3">
        <w:rPr>
          <w:rFonts w:ascii="Arial" w:hAnsi="Arial" w:cs="Arial"/>
          <w:iCs/>
        </w:rPr>
        <w:t xml:space="preserve">aquisição de materiais de construção em geral, </w:t>
      </w:r>
      <w:proofErr w:type="spellStart"/>
      <w:r w:rsidR="002409E3" w:rsidRPr="002409E3">
        <w:rPr>
          <w:rFonts w:ascii="Arial" w:hAnsi="Arial" w:cs="Arial"/>
          <w:iCs/>
        </w:rPr>
        <w:t>larvicida</w:t>
      </w:r>
      <w:proofErr w:type="spellEnd"/>
      <w:r w:rsidR="002409E3" w:rsidRPr="002409E3">
        <w:rPr>
          <w:rFonts w:ascii="Arial" w:hAnsi="Arial" w:cs="Arial"/>
          <w:iCs/>
        </w:rPr>
        <w:t>, materiais elétricos e materiais hidráulicos</w:t>
      </w:r>
      <w:r w:rsidRPr="0066082F">
        <w:rPr>
          <w:rFonts w:ascii="Arial" w:hAnsi="Arial" w:cs="Arial"/>
        </w:rPr>
        <w:t>.</w:t>
      </w:r>
    </w:p>
    <w:p w:rsidR="00225ED2" w:rsidRPr="008B2C4E" w:rsidRDefault="00225ED2" w:rsidP="00225ED2">
      <w:pPr>
        <w:ind w:left="540"/>
        <w:jc w:val="both"/>
        <w:rPr>
          <w:rFonts w:ascii="Arial" w:hAnsi="Arial" w:cs="Arial"/>
        </w:rPr>
      </w:pPr>
    </w:p>
    <w:p w:rsidR="00225ED2" w:rsidRPr="008B2C4E" w:rsidRDefault="00225ED2" w:rsidP="00225ED2">
      <w:pPr>
        <w:ind w:left="540"/>
        <w:jc w:val="right"/>
        <w:rPr>
          <w:rFonts w:ascii="Arial" w:hAnsi="Arial" w:cs="Arial"/>
        </w:rPr>
      </w:pPr>
    </w:p>
    <w:p w:rsidR="0050400B" w:rsidRDefault="0050400B" w:rsidP="00225ED2">
      <w:pPr>
        <w:ind w:left="540"/>
        <w:jc w:val="right"/>
        <w:rPr>
          <w:rFonts w:ascii="Arial" w:hAnsi="Arial" w:cs="Arial"/>
        </w:rPr>
      </w:pPr>
    </w:p>
    <w:p w:rsidR="00225ED2" w:rsidRPr="008B2C4E" w:rsidRDefault="002409E3" w:rsidP="00225ED2">
      <w:pPr>
        <w:ind w:left="540"/>
        <w:jc w:val="right"/>
        <w:rPr>
          <w:rFonts w:ascii="Arial" w:hAnsi="Arial" w:cs="Arial"/>
        </w:rPr>
      </w:pPr>
      <w:r>
        <w:rPr>
          <w:rFonts w:ascii="Arial" w:hAnsi="Arial" w:cs="Arial"/>
        </w:rPr>
        <w:t>Bocaina do Sul, 02</w:t>
      </w:r>
      <w:r w:rsidR="00225ED2" w:rsidRPr="008B2C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2020</w:t>
      </w:r>
      <w:r w:rsidR="00225ED2" w:rsidRPr="008B2C4E">
        <w:rPr>
          <w:rFonts w:ascii="Arial" w:hAnsi="Arial" w:cs="Arial"/>
        </w:rPr>
        <w:t>.</w:t>
      </w:r>
    </w:p>
    <w:p w:rsidR="00225ED2" w:rsidRPr="008B2C4E" w:rsidRDefault="00225ED2" w:rsidP="00225ED2">
      <w:pPr>
        <w:ind w:left="540" w:firstLine="900"/>
        <w:rPr>
          <w:rFonts w:ascii="Arial" w:hAnsi="Arial" w:cs="Arial"/>
        </w:rPr>
      </w:pPr>
    </w:p>
    <w:p w:rsidR="00225ED2" w:rsidRPr="008B2C4E" w:rsidRDefault="00225ED2" w:rsidP="00225ED2">
      <w:pPr>
        <w:pStyle w:val="Recuodecorpodetexto"/>
        <w:ind w:left="540" w:firstLine="900"/>
        <w:rPr>
          <w:rFonts w:ascii="Arial" w:hAnsi="Arial" w:cs="Arial"/>
        </w:rPr>
      </w:pPr>
    </w:p>
    <w:p w:rsidR="00225ED2" w:rsidRDefault="0050400B" w:rsidP="0050400B">
      <w:pPr>
        <w:pStyle w:val="Corpodetexto"/>
        <w:ind w:left="540"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Em resposta á impugnação recebida por</w:t>
      </w:r>
      <w:r w:rsidR="00225ED2" w:rsidRPr="008B2C4E">
        <w:rPr>
          <w:rFonts w:ascii="Arial" w:hAnsi="Arial" w:cs="Arial"/>
        </w:rPr>
        <w:t xml:space="preserve"> esta Comissão de Licitação pela </w:t>
      </w:r>
      <w:r w:rsidR="002409E3">
        <w:rPr>
          <w:rFonts w:ascii="Arial" w:hAnsi="Arial" w:cs="Arial"/>
        </w:rPr>
        <w:t xml:space="preserve">empresa </w:t>
      </w:r>
      <w:proofErr w:type="spellStart"/>
      <w:r w:rsidR="002409E3">
        <w:rPr>
          <w:rFonts w:ascii="Arial" w:hAnsi="Arial" w:cs="Arial"/>
        </w:rPr>
        <w:t>Sanigran</w:t>
      </w:r>
      <w:proofErr w:type="spellEnd"/>
      <w:r w:rsidR="002409E3">
        <w:rPr>
          <w:rFonts w:ascii="Arial" w:hAnsi="Arial" w:cs="Arial"/>
        </w:rPr>
        <w:t xml:space="preserve"> </w:t>
      </w:r>
      <w:proofErr w:type="spellStart"/>
      <w:r w:rsidR="002409E3">
        <w:rPr>
          <w:rFonts w:ascii="Arial" w:hAnsi="Arial" w:cs="Arial"/>
        </w:rPr>
        <w:t>Ltda</w:t>
      </w:r>
      <w:proofErr w:type="spellEnd"/>
      <w:r w:rsidR="00225ED2" w:rsidRPr="008B2C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ao qual solicitou impugnação</w:t>
      </w:r>
      <w:r w:rsidR="00CB3324">
        <w:rPr>
          <w:rFonts w:ascii="Arial" w:hAnsi="Arial" w:cs="Arial"/>
        </w:rPr>
        <w:t xml:space="preserve"> ao edital</w:t>
      </w:r>
      <w:r>
        <w:rPr>
          <w:rFonts w:ascii="Arial" w:hAnsi="Arial" w:cs="Arial"/>
        </w:rPr>
        <w:t xml:space="preserve">, com </w:t>
      </w:r>
      <w:r w:rsidR="00CB3324">
        <w:rPr>
          <w:rFonts w:ascii="Arial" w:hAnsi="Arial" w:cs="Arial"/>
        </w:rPr>
        <w:t xml:space="preserve">referencia ao item 212 do </w:t>
      </w:r>
      <w:proofErr w:type="spellStart"/>
      <w:r w:rsidR="00CB3324">
        <w:rPr>
          <w:rFonts w:ascii="Arial" w:hAnsi="Arial" w:cs="Arial"/>
        </w:rPr>
        <w:t>Larvicida</w:t>
      </w:r>
      <w:proofErr w:type="spellEnd"/>
      <w:r w:rsidR="00CB33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relatando </w:t>
      </w:r>
      <w:r w:rsidR="00CB332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 descrição do</w:t>
      </w:r>
      <w:r w:rsidR="00CB3324">
        <w:rPr>
          <w:rFonts w:ascii="Arial" w:hAnsi="Arial" w:cs="Arial"/>
        </w:rPr>
        <w:t xml:space="preserve"> item vincula ao fornecimento de uma única marca</w:t>
      </w:r>
      <w:r>
        <w:rPr>
          <w:rFonts w:ascii="Arial" w:hAnsi="Arial" w:cs="Arial"/>
        </w:rPr>
        <w:t xml:space="preserve"> imotivadamente</w:t>
      </w:r>
      <w:r w:rsidR="00CB3324">
        <w:rPr>
          <w:rFonts w:ascii="Arial" w:hAnsi="Arial" w:cs="Arial"/>
        </w:rPr>
        <w:t>.</w:t>
      </w:r>
    </w:p>
    <w:p w:rsidR="0050400B" w:rsidRDefault="0050400B" w:rsidP="0050400B">
      <w:pPr>
        <w:pStyle w:val="Corpodetexto"/>
        <w:ind w:left="540" w:firstLine="900"/>
        <w:jc w:val="both"/>
        <w:rPr>
          <w:rFonts w:ascii="Arial" w:hAnsi="Arial" w:cs="Arial"/>
        </w:rPr>
      </w:pPr>
    </w:p>
    <w:p w:rsidR="0050400B" w:rsidRDefault="0050400B" w:rsidP="0050400B">
      <w:pPr>
        <w:spacing w:line="276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Uma vez que</w:t>
      </w:r>
      <w:r w:rsidR="00225ED2" w:rsidRPr="008B2C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após analisado os fatos, encaminhou</w:t>
      </w:r>
      <w:r w:rsidR="00CB3324">
        <w:rPr>
          <w:rFonts w:ascii="Arial" w:hAnsi="Arial" w:cs="Arial"/>
        </w:rPr>
        <w:t xml:space="preserve"> para </w:t>
      </w:r>
      <w:r w:rsidR="005909FD">
        <w:rPr>
          <w:rFonts w:ascii="Arial" w:hAnsi="Arial" w:cs="Arial"/>
        </w:rPr>
        <w:t>a secretaria</w:t>
      </w:r>
      <w:r w:rsidR="00CB3324">
        <w:rPr>
          <w:rFonts w:ascii="Arial" w:hAnsi="Arial" w:cs="Arial"/>
        </w:rPr>
        <w:t xml:space="preserve"> responsável </w:t>
      </w:r>
      <w:r>
        <w:rPr>
          <w:rFonts w:ascii="Arial" w:hAnsi="Arial" w:cs="Arial"/>
        </w:rPr>
        <w:t xml:space="preserve">pelo pedido da licitação este esclarecimento, ao qual não obteve um retorno. </w:t>
      </w:r>
    </w:p>
    <w:p w:rsidR="0050400B" w:rsidRDefault="0050400B" w:rsidP="0050400B">
      <w:pPr>
        <w:spacing w:line="276" w:lineRule="auto"/>
        <w:ind w:firstLine="1080"/>
        <w:jc w:val="both"/>
        <w:rPr>
          <w:rFonts w:ascii="Arial" w:hAnsi="Arial" w:cs="Arial"/>
        </w:rPr>
      </w:pPr>
    </w:p>
    <w:p w:rsidR="0050400B" w:rsidRDefault="0050400B" w:rsidP="0050400B">
      <w:pPr>
        <w:spacing w:line="276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RESOLVE a pregoeira suspender a licitação em relação ao item 212, mantendo os demais itens do certame inalterados.</w:t>
      </w:r>
    </w:p>
    <w:p w:rsidR="00225ED2" w:rsidRPr="008B2C4E" w:rsidRDefault="00225ED2" w:rsidP="0050400B">
      <w:pPr>
        <w:pStyle w:val="Recuodecorpodetexto"/>
        <w:ind w:left="540" w:firstLine="900"/>
        <w:rPr>
          <w:rFonts w:ascii="Arial" w:hAnsi="Arial" w:cs="Arial"/>
        </w:rPr>
      </w:pPr>
    </w:p>
    <w:p w:rsidR="00225ED2" w:rsidRPr="008B2C4E" w:rsidRDefault="00225ED2" w:rsidP="0050400B">
      <w:pPr>
        <w:ind w:left="540" w:firstLine="900"/>
        <w:jc w:val="both"/>
        <w:rPr>
          <w:rFonts w:ascii="Arial" w:hAnsi="Arial" w:cs="Arial"/>
        </w:rPr>
      </w:pPr>
    </w:p>
    <w:p w:rsidR="00225ED2" w:rsidRPr="008B2C4E" w:rsidRDefault="00225ED2" w:rsidP="0050400B">
      <w:pPr>
        <w:ind w:left="540" w:firstLine="900"/>
        <w:jc w:val="both"/>
        <w:rPr>
          <w:rFonts w:ascii="Arial" w:hAnsi="Arial" w:cs="Arial"/>
        </w:rPr>
      </w:pPr>
      <w:r w:rsidRPr="008B2C4E">
        <w:rPr>
          <w:rFonts w:ascii="Arial" w:hAnsi="Arial" w:cs="Arial"/>
        </w:rPr>
        <w:t>Essa é a decisão.</w:t>
      </w:r>
    </w:p>
    <w:p w:rsidR="00225ED2" w:rsidRDefault="00225ED2" w:rsidP="00225ED2">
      <w:pPr>
        <w:ind w:left="540" w:right="690" w:firstLine="90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225ED2" w:rsidRPr="008B2C4E" w:rsidRDefault="00225ED2" w:rsidP="00225ED2">
      <w:pPr>
        <w:ind w:left="540" w:right="690" w:firstLine="900"/>
        <w:jc w:val="both"/>
        <w:rPr>
          <w:rFonts w:ascii="Arial" w:hAnsi="Arial" w:cs="Arial"/>
          <w:color w:val="000000"/>
        </w:rPr>
      </w:pPr>
    </w:p>
    <w:p w:rsidR="00225ED2" w:rsidRPr="008B2C4E" w:rsidRDefault="00225ED2" w:rsidP="00225ED2">
      <w:pPr>
        <w:ind w:left="540" w:right="690" w:firstLine="900"/>
        <w:jc w:val="both"/>
        <w:rPr>
          <w:rFonts w:ascii="Arial" w:hAnsi="Arial" w:cs="Arial"/>
          <w:color w:val="000000"/>
        </w:rPr>
      </w:pPr>
    </w:p>
    <w:p w:rsidR="00225ED2" w:rsidRDefault="0050400B" w:rsidP="00225ED2">
      <w:pPr>
        <w:ind w:left="732" w:right="690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Karin Arruda Amarante Pessoa</w:t>
      </w:r>
    </w:p>
    <w:p w:rsidR="00225ED2" w:rsidRPr="0050400B" w:rsidRDefault="00225ED2" w:rsidP="0050400B">
      <w:pPr>
        <w:ind w:left="708" w:right="690" w:firstLine="708"/>
        <w:jc w:val="center"/>
        <w:rPr>
          <w:rFonts w:ascii="Verdana" w:hAnsi="Verdana" w:cs="Arial"/>
          <w:color w:val="000000"/>
        </w:rPr>
      </w:pPr>
      <w:r w:rsidRPr="008B2C4E">
        <w:rPr>
          <w:rFonts w:ascii="Arial" w:hAnsi="Arial" w:cs="Arial"/>
          <w:b/>
          <w:bCs/>
        </w:rPr>
        <w:t>Presidente da Comissão de Licitações</w:t>
      </w:r>
    </w:p>
    <w:sectPr w:rsidR="00225ED2" w:rsidRPr="0050400B" w:rsidSect="0066082F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D2"/>
    <w:rsid w:val="00225ED2"/>
    <w:rsid w:val="002409E3"/>
    <w:rsid w:val="0050400B"/>
    <w:rsid w:val="005909FD"/>
    <w:rsid w:val="00770D69"/>
    <w:rsid w:val="008354BF"/>
    <w:rsid w:val="009D0CFA"/>
    <w:rsid w:val="00C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25ED2"/>
    <w:pPr>
      <w:keepNext/>
      <w:ind w:left="600" w:right="-714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225ED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25E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5E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25ED2"/>
    <w:pPr>
      <w:ind w:firstLine="1080"/>
      <w:jc w:val="both"/>
    </w:pPr>
    <w:rPr>
      <w:rFonts w:ascii="Verdana" w:hAnsi="Verdana"/>
    </w:rPr>
  </w:style>
  <w:style w:type="character" w:customStyle="1" w:styleId="RecuodecorpodetextoChar">
    <w:name w:val="Recuo de corpo de texto Char"/>
    <w:basedOn w:val="Fontepargpadro"/>
    <w:link w:val="Recuodecorpodetexto"/>
    <w:rsid w:val="00225ED2"/>
    <w:rPr>
      <w:rFonts w:ascii="Verdana" w:eastAsia="Times New Roman" w:hAnsi="Verdan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5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25ED2"/>
    <w:pPr>
      <w:keepNext/>
      <w:ind w:left="600" w:right="-714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225ED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25E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5E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25ED2"/>
    <w:pPr>
      <w:ind w:firstLine="1080"/>
      <w:jc w:val="both"/>
    </w:pPr>
    <w:rPr>
      <w:rFonts w:ascii="Verdana" w:hAnsi="Verdana"/>
    </w:rPr>
  </w:style>
  <w:style w:type="character" w:customStyle="1" w:styleId="RecuodecorpodetextoChar">
    <w:name w:val="Recuo de corpo de texto Char"/>
    <w:basedOn w:val="Fontepargpadro"/>
    <w:link w:val="Recuodecorpodetexto"/>
    <w:rsid w:val="00225ED2"/>
    <w:rPr>
      <w:rFonts w:ascii="Verdana" w:eastAsia="Times New Roman" w:hAnsi="Verdan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2</cp:revision>
  <cp:lastPrinted>2020-03-02T18:57:00Z</cp:lastPrinted>
  <dcterms:created xsi:type="dcterms:W3CDTF">2020-03-02T18:58:00Z</dcterms:created>
  <dcterms:modified xsi:type="dcterms:W3CDTF">2020-03-02T18:58:00Z</dcterms:modified>
</cp:coreProperties>
</file>