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E91885">
        <w:t>12/2015</w:t>
      </w:r>
    </w:p>
    <w:p w:rsidR="0036531C" w:rsidRPr="005E5653" w:rsidRDefault="0036531C" w:rsidP="0036531C">
      <w:pPr>
        <w:jc w:val="center"/>
      </w:pPr>
      <w:r w:rsidRPr="00467AE5">
        <w:t xml:space="preserve">(Processo Administrativo de Licitação nº </w:t>
      </w:r>
      <w:r w:rsidR="00DA504E">
        <w:t>12/</w:t>
      </w:r>
      <w:r w:rsidR="00E91885">
        <w:t>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comunica aos interessados que fará realizar licitação na modalidade PREGÃO PRESENCIAL </w:t>
      </w:r>
      <w:r w:rsidR="00E51DF0" w:rsidRPr="00C957DD">
        <w:rPr>
          <w:color w:val="000000"/>
          <w:sz w:val="22"/>
          <w:szCs w:val="22"/>
        </w:rPr>
        <w:t>que tem por objeto</w:t>
      </w:r>
      <w:r w:rsidR="005E40EE" w:rsidRPr="00C957DD">
        <w:rPr>
          <w:color w:val="000000"/>
          <w:sz w:val="22"/>
          <w:szCs w:val="22"/>
        </w:rPr>
        <w:t xml:space="preserve"> a </w:t>
      </w:r>
      <w:r w:rsidR="005E40EE" w:rsidRPr="00C957DD">
        <w:rPr>
          <w:b/>
          <w:color w:val="000000"/>
          <w:sz w:val="22"/>
          <w:szCs w:val="22"/>
          <w:u w:val="single"/>
        </w:rPr>
        <w:t xml:space="preserve">aquisição de </w:t>
      </w:r>
      <w:r w:rsidR="00B57240" w:rsidRPr="00C957DD">
        <w:rPr>
          <w:b/>
          <w:color w:val="000000"/>
          <w:sz w:val="22"/>
          <w:szCs w:val="22"/>
          <w:u w:val="single"/>
        </w:rPr>
        <w:t xml:space="preserve">material de </w:t>
      </w:r>
      <w:r w:rsidR="00CB600A" w:rsidRPr="00C957DD">
        <w:rPr>
          <w:b/>
          <w:color w:val="000000"/>
          <w:sz w:val="22"/>
          <w:szCs w:val="22"/>
          <w:u w:val="single"/>
        </w:rPr>
        <w:t xml:space="preserve">expediente </w:t>
      </w:r>
      <w:r w:rsidR="00B57240" w:rsidRPr="00C957DD">
        <w:rPr>
          <w:b/>
          <w:color w:val="000000"/>
          <w:sz w:val="22"/>
          <w:szCs w:val="22"/>
          <w:u w:val="single"/>
        </w:rPr>
        <w:t xml:space="preserve">para uso das </w:t>
      </w:r>
      <w:r w:rsidR="00B57240" w:rsidRPr="00E91885">
        <w:rPr>
          <w:b/>
          <w:color w:val="000000"/>
          <w:sz w:val="22"/>
          <w:szCs w:val="22"/>
          <w:u w:val="single"/>
        </w:rPr>
        <w:t>secretarias municipais</w:t>
      </w:r>
      <w:r w:rsidR="00E330BA" w:rsidRPr="00E91885">
        <w:rPr>
          <w:color w:val="000000"/>
          <w:sz w:val="22"/>
          <w:szCs w:val="22"/>
        </w:rPr>
        <w:t xml:space="preserve">. </w:t>
      </w:r>
      <w:r w:rsidR="00832E75" w:rsidRPr="00E91885">
        <w:rPr>
          <w:color w:val="000000"/>
          <w:sz w:val="22"/>
          <w:szCs w:val="22"/>
        </w:rPr>
        <w:t xml:space="preserve">Os envelopes de "PROPOSTA" e "DOCUMENTAÇÃO" deverão ser entregues no Setor de Licitações, localizado na sede deste Município – Rua João Assink, 322, Centro. </w:t>
      </w:r>
      <w:r w:rsidR="00E91885" w:rsidRPr="00E91885">
        <w:rPr>
          <w:b/>
          <w:bCs/>
          <w:color w:val="000000"/>
          <w:sz w:val="22"/>
          <w:szCs w:val="22"/>
        </w:rPr>
        <w:t>O Credenciamento será feito a partir das 08</w:t>
      </w:r>
      <w:r w:rsidR="00E91885" w:rsidRPr="00E91885">
        <w:rPr>
          <w:b/>
          <w:bCs/>
          <w:color w:val="000000"/>
          <w:sz w:val="22"/>
          <w:szCs w:val="22"/>
          <w:u w:val="single"/>
        </w:rPr>
        <w:t>h30min</w:t>
      </w:r>
      <w:r w:rsidR="00E91885" w:rsidRPr="00E91885">
        <w:rPr>
          <w:b/>
          <w:bCs/>
          <w:color w:val="000000"/>
          <w:sz w:val="22"/>
          <w:szCs w:val="22"/>
        </w:rPr>
        <w:t xml:space="preserve"> horas do </w:t>
      </w:r>
      <w:r w:rsidR="00E91885" w:rsidRPr="00E91885">
        <w:rPr>
          <w:b/>
          <w:bCs/>
          <w:color w:val="000000"/>
          <w:sz w:val="22"/>
          <w:szCs w:val="22"/>
          <w:u w:val="single"/>
        </w:rPr>
        <w:t>dia 26.02.2015</w:t>
      </w:r>
      <w:r w:rsidR="00E91885" w:rsidRPr="00E91885">
        <w:rPr>
          <w:b/>
          <w:bCs/>
          <w:color w:val="000000"/>
          <w:sz w:val="22"/>
          <w:szCs w:val="22"/>
        </w:rPr>
        <w:t>. Abertura da sessão será às 08h50min do mesmo dia.</w:t>
      </w:r>
      <w:r w:rsidRPr="00E91885">
        <w:rPr>
          <w:color w:val="000000"/>
          <w:sz w:val="22"/>
          <w:szCs w:val="22"/>
        </w:rPr>
        <w:t xml:space="preserve"> A presente licitaçãoserá do tipo</w:t>
      </w:r>
      <w:r w:rsidRPr="00E91885">
        <w:rPr>
          <w:color w:val="000000"/>
          <w:sz w:val="22"/>
          <w:szCs w:val="22"/>
          <w:u w:val="single"/>
        </w:rPr>
        <w:t xml:space="preserve"> MENOR PREÇO </w:t>
      </w:r>
      <w:r w:rsidR="005E40EE" w:rsidRPr="00E91885">
        <w:rPr>
          <w:color w:val="000000"/>
          <w:sz w:val="22"/>
          <w:szCs w:val="22"/>
          <w:u w:val="single"/>
        </w:rPr>
        <w:t>POR ITEM</w:t>
      </w:r>
      <w:r w:rsidRPr="00E91885">
        <w:rPr>
          <w:color w:val="000000"/>
          <w:sz w:val="22"/>
          <w:szCs w:val="22"/>
        </w:rPr>
        <w:t>, consoante as condições e</w:t>
      </w:r>
      <w:r w:rsidR="002500BD" w:rsidRPr="00E91885">
        <w:rPr>
          <w:color w:val="000000"/>
          <w:sz w:val="22"/>
          <w:szCs w:val="22"/>
        </w:rPr>
        <w:t xml:space="preserve">statuídas neste Edital, e </w:t>
      </w:r>
      <w:r w:rsidRPr="00E91885">
        <w:rPr>
          <w:color w:val="000000"/>
          <w:sz w:val="22"/>
          <w:szCs w:val="22"/>
        </w:rPr>
        <w:t xml:space="preserve">será regida pela Lei </w:t>
      </w:r>
      <w:r w:rsidR="002500BD" w:rsidRPr="00E91885">
        <w:rPr>
          <w:color w:val="000000"/>
          <w:sz w:val="22"/>
          <w:szCs w:val="22"/>
        </w:rPr>
        <w:t xml:space="preserve">Federal </w:t>
      </w:r>
      <w:r w:rsidRPr="00E91885">
        <w:rPr>
          <w:color w:val="000000"/>
          <w:sz w:val="22"/>
          <w:szCs w:val="22"/>
        </w:rPr>
        <w:t>n.º 10.520</w:t>
      </w:r>
      <w:r w:rsidR="002500BD" w:rsidRPr="00E91885">
        <w:rPr>
          <w:color w:val="000000"/>
          <w:sz w:val="22"/>
          <w:szCs w:val="22"/>
        </w:rPr>
        <w:t>/</w:t>
      </w:r>
      <w:r w:rsidRPr="00E91885">
        <w:rPr>
          <w:color w:val="000000"/>
          <w:sz w:val="22"/>
          <w:szCs w:val="22"/>
        </w:rPr>
        <w:t>2002</w:t>
      </w:r>
      <w:r w:rsidR="002500BD" w:rsidRPr="00E91885">
        <w:rPr>
          <w:color w:val="000000"/>
          <w:sz w:val="22"/>
          <w:szCs w:val="22"/>
        </w:rPr>
        <w:t>, bem como pela Lei Federal n.º 8.666/93</w:t>
      </w:r>
      <w:r w:rsidRPr="00E91885">
        <w:rPr>
          <w:color w:val="000000"/>
          <w:sz w:val="22"/>
          <w:szCs w:val="22"/>
        </w:rPr>
        <w:t>, nos casos omissos.</w:t>
      </w:r>
      <w:r w:rsidR="00832E75" w:rsidRPr="00E91885">
        <w:rPr>
          <w:color w:val="000000"/>
          <w:sz w:val="22"/>
          <w:szCs w:val="22"/>
        </w:rPr>
        <w:t>Os interessados na aquisição do Edital e seus anexos em via</w:t>
      </w:r>
      <w:r w:rsidR="00832E75" w:rsidRPr="00C957DD">
        <w:rPr>
          <w:color w:val="000000"/>
          <w:sz w:val="22"/>
          <w:szCs w:val="22"/>
        </w:rPr>
        <w:t xml:space="preserve">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 xml:space="preserve"> 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7"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744DF6" w:rsidRPr="00C957DD">
        <w:rPr>
          <w:b/>
          <w:i/>
          <w:iCs/>
          <w:sz w:val="22"/>
          <w:szCs w:val="22"/>
        </w:rPr>
        <w:t>“</w:t>
      </w:r>
      <w:r w:rsidR="00215543" w:rsidRPr="00C957DD">
        <w:rPr>
          <w:b/>
          <w:color w:val="000000"/>
          <w:sz w:val="22"/>
          <w:szCs w:val="22"/>
          <w:u w:val="single"/>
        </w:rPr>
        <w:t>aquisição de material de expediente para uso das secretarias municipais</w:t>
      </w:r>
      <w:r w:rsidR="00F57162" w:rsidRPr="00C957DD">
        <w:rPr>
          <w:b/>
          <w:sz w:val="22"/>
          <w:szCs w:val="22"/>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lastRenderedPageBreak/>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91885">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91885">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F96EE2" w:rsidTr="001576AD">
        <w:tc>
          <w:tcPr>
            <w:tcW w:w="1242" w:type="dxa"/>
          </w:tcPr>
          <w:p w:rsidR="00064FEE" w:rsidRPr="00F96EE2" w:rsidRDefault="00064FEE" w:rsidP="00F96EE2">
            <w:pPr>
              <w:jc w:val="center"/>
              <w:rPr>
                <w:b/>
                <w:sz w:val="22"/>
                <w:szCs w:val="22"/>
                <w:highlight w:val="yellow"/>
              </w:rPr>
            </w:pPr>
            <w:r w:rsidRPr="00F96EE2">
              <w:rPr>
                <w:b/>
                <w:sz w:val="22"/>
                <w:szCs w:val="22"/>
                <w:highlight w:val="yellow"/>
              </w:rPr>
              <w:t>Secretaria</w:t>
            </w:r>
          </w:p>
        </w:tc>
        <w:tc>
          <w:tcPr>
            <w:tcW w:w="1276" w:type="dxa"/>
          </w:tcPr>
          <w:p w:rsidR="00064FEE" w:rsidRPr="00F96EE2" w:rsidRDefault="00F61D8A" w:rsidP="000A1BA0">
            <w:pPr>
              <w:jc w:val="center"/>
              <w:rPr>
                <w:b/>
                <w:sz w:val="22"/>
                <w:szCs w:val="22"/>
                <w:highlight w:val="yellow"/>
              </w:rPr>
            </w:pPr>
            <w:r w:rsidRPr="00F96EE2">
              <w:rPr>
                <w:b/>
                <w:sz w:val="22"/>
                <w:szCs w:val="22"/>
                <w:highlight w:val="yellow"/>
              </w:rPr>
              <w:t>Có</w:t>
            </w:r>
            <w:r w:rsidR="00064FEE" w:rsidRPr="00F96EE2">
              <w:rPr>
                <w:b/>
                <w:sz w:val="22"/>
                <w:szCs w:val="22"/>
                <w:highlight w:val="yellow"/>
              </w:rPr>
              <w:t>d</w:t>
            </w:r>
            <w:r w:rsidRPr="00F96EE2">
              <w:rPr>
                <w:b/>
                <w:sz w:val="22"/>
                <w:szCs w:val="22"/>
                <w:highlight w:val="yellow"/>
              </w:rPr>
              <w:t>.</w:t>
            </w:r>
          </w:p>
        </w:tc>
        <w:tc>
          <w:tcPr>
            <w:tcW w:w="1985" w:type="dxa"/>
          </w:tcPr>
          <w:p w:rsidR="00064FEE" w:rsidRPr="00F96EE2" w:rsidRDefault="00064FEE" w:rsidP="000A1BA0">
            <w:pPr>
              <w:jc w:val="center"/>
              <w:rPr>
                <w:b/>
                <w:sz w:val="22"/>
                <w:szCs w:val="22"/>
                <w:highlight w:val="yellow"/>
              </w:rPr>
            </w:pPr>
            <w:r w:rsidRPr="00F96EE2">
              <w:rPr>
                <w:b/>
                <w:sz w:val="22"/>
                <w:szCs w:val="22"/>
                <w:highlight w:val="yellow"/>
              </w:rPr>
              <w:t>Um Orç</w:t>
            </w:r>
          </w:p>
        </w:tc>
        <w:tc>
          <w:tcPr>
            <w:tcW w:w="2551" w:type="dxa"/>
          </w:tcPr>
          <w:p w:rsidR="00064FEE" w:rsidRPr="00F96EE2" w:rsidRDefault="00064FEE" w:rsidP="001576AD">
            <w:pPr>
              <w:jc w:val="center"/>
              <w:rPr>
                <w:b/>
                <w:sz w:val="22"/>
                <w:szCs w:val="22"/>
                <w:highlight w:val="yellow"/>
              </w:rPr>
            </w:pPr>
            <w:r w:rsidRPr="00F96EE2">
              <w:rPr>
                <w:b/>
                <w:sz w:val="22"/>
                <w:szCs w:val="22"/>
                <w:highlight w:val="yellow"/>
              </w:rPr>
              <w:t>Elemento</w:t>
            </w:r>
          </w:p>
        </w:tc>
        <w:tc>
          <w:tcPr>
            <w:tcW w:w="2126" w:type="dxa"/>
          </w:tcPr>
          <w:p w:rsidR="00064FEE" w:rsidRPr="00F96EE2" w:rsidRDefault="00064FEE" w:rsidP="000A1BA0">
            <w:pPr>
              <w:jc w:val="center"/>
              <w:rPr>
                <w:b/>
                <w:sz w:val="22"/>
                <w:szCs w:val="22"/>
                <w:highlight w:val="yellow"/>
              </w:rPr>
            </w:pPr>
            <w:r w:rsidRPr="00F96EE2">
              <w:rPr>
                <w:b/>
                <w:sz w:val="22"/>
                <w:szCs w:val="22"/>
                <w:highlight w:val="yellow"/>
              </w:rPr>
              <w:t>Saldo Dotação</w:t>
            </w:r>
          </w:p>
        </w:tc>
      </w:tr>
      <w:tr w:rsidR="00F96EE2" w:rsidRPr="00734638" w:rsidTr="001576AD">
        <w:tc>
          <w:tcPr>
            <w:tcW w:w="1242" w:type="dxa"/>
          </w:tcPr>
          <w:p w:rsidR="00F96EE2" w:rsidRPr="00734638" w:rsidRDefault="00F96EE2" w:rsidP="00F96EE2">
            <w:pPr>
              <w:jc w:val="center"/>
              <w:rPr>
                <w:sz w:val="22"/>
                <w:szCs w:val="22"/>
                <w:highlight w:val="yellow"/>
              </w:rPr>
            </w:pPr>
            <w:r>
              <w:rPr>
                <w:sz w:val="22"/>
                <w:szCs w:val="22"/>
                <w:highlight w:val="yellow"/>
              </w:rPr>
              <w:t>02</w:t>
            </w:r>
          </w:p>
        </w:tc>
        <w:tc>
          <w:tcPr>
            <w:tcW w:w="1276" w:type="dxa"/>
          </w:tcPr>
          <w:p w:rsidR="00F96EE2" w:rsidRPr="00734638" w:rsidRDefault="00F96EE2" w:rsidP="000A1BA0">
            <w:pPr>
              <w:jc w:val="center"/>
              <w:rPr>
                <w:sz w:val="22"/>
                <w:szCs w:val="22"/>
                <w:highlight w:val="yellow"/>
              </w:rPr>
            </w:pPr>
          </w:p>
        </w:tc>
        <w:tc>
          <w:tcPr>
            <w:tcW w:w="1985" w:type="dxa"/>
          </w:tcPr>
          <w:p w:rsidR="00F96EE2" w:rsidRPr="00734638" w:rsidRDefault="00F96EE2" w:rsidP="000A1BA0">
            <w:pPr>
              <w:jc w:val="center"/>
              <w:rPr>
                <w:sz w:val="22"/>
                <w:szCs w:val="22"/>
                <w:highlight w:val="yellow"/>
              </w:rPr>
            </w:pPr>
          </w:p>
        </w:tc>
        <w:tc>
          <w:tcPr>
            <w:tcW w:w="2551" w:type="dxa"/>
          </w:tcPr>
          <w:p w:rsidR="00F96EE2" w:rsidRPr="00734638" w:rsidRDefault="00F96EE2" w:rsidP="001576AD">
            <w:pPr>
              <w:jc w:val="center"/>
              <w:rPr>
                <w:sz w:val="22"/>
                <w:szCs w:val="22"/>
                <w:highlight w:val="yellow"/>
              </w:rPr>
            </w:pPr>
            <w:r>
              <w:rPr>
                <w:sz w:val="22"/>
                <w:szCs w:val="22"/>
                <w:highlight w:val="yellow"/>
              </w:rPr>
              <w:t>339030</w:t>
            </w:r>
          </w:p>
        </w:tc>
        <w:tc>
          <w:tcPr>
            <w:tcW w:w="2126" w:type="dxa"/>
          </w:tcPr>
          <w:p w:rsidR="00F96EE2" w:rsidRPr="00F96EE2" w:rsidRDefault="00F96EE2" w:rsidP="00F96EE2">
            <w:pPr>
              <w:jc w:val="right"/>
              <w:rPr>
                <w:sz w:val="22"/>
                <w:szCs w:val="22"/>
                <w:highlight w:val="yellow"/>
              </w:rPr>
            </w:pPr>
            <w:r w:rsidRPr="00F96EE2">
              <w:rPr>
                <w:sz w:val="22"/>
                <w:szCs w:val="22"/>
                <w:highlight w:val="yellow"/>
              </w:rPr>
              <w:t>2.065,34</w:t>
            </w:r>
          </w:p>
        </w:tc>
      </w:tr>
      <w:tr w:rsidR="001576AD" w:rsidRPr="00734638" w:rsidTr="001576AD">
        <w:tc>
          <w:tcPr>
            <w:tcW w:w="1242" w:type="dxa"/>
          </w:tcPr>
          <w:p w:rsidR="001576AD" w:rsidRPr="00734638" w:rsidRDefault="001576AD" w:rsidP="00F96EE2">
            <w:pPr>
              <w:spacing w:before="100" w:beforeAutospacing="1" w:after="100" w:afterAutospacing="1"/>
              <w:ind w:right="360"/>
              <w:jc w:val="center"/>
              <w:rPr>
                <w:sz w:val="22"/>
                <w:szCs w:val="22"/>
                <w:highlight w:val="yellow"/>
              </w:rPr>
            </w:pPr>
            <w:r w:rsidRPr="00734638">
              <w:rPr>
                <w:sz w:val="22"/>
                <w:szCs w:val="22"/>
                <w:highlight w:val="yellow"/>
              </w:rPr>
              <w:t>06</w:t>
            </w:r>
          </w:p>
        </w:tc>
        <w:tc>
          <w:tcPr>
            <w:tcW w:w="1276" w:type="dxa"/>
          </w:tcPr>
          <w:p w:rsidR="001576AD" w:rsidRPr="00734638" w:rsidRDefault="001576AD" w:rsidP="00DA504E">
            <w:pPr>
              <w:spacing w:before="100" w:beforeAutospacing="1" w:after="100" w:afterAutospacing="1"/>
              <w:ind w:right="-108"/>
              <w:jc w:val="center"/>
              <w:rPr>
                <w:sz w:val="22"/>
                <w:szCs w:val="22"/>
                <w:highlight w:val="yellow"/>
              </w:rPr>
            </w:pPr>
          </w:p>
        </w:tc>
        <w:tc>
          <w:tcPr>
            <w:tcW w:w="1985" w:type="dxa"/>
          </w:tcPr>
          <w:p w:rsidR="001576AD" w:rsidRPr="00734638" w:rsidRDefault="001576AD" w:rsidP="00DA504E">
            <w:pPr>
              <w:spacing w:before="100" w:beforeAutospacing="1" w:after="100" w:afterAutospacing="1"/>
              <w:ind w:right="-108"/>
              <w:jc w:val="center"/>
              <w:rPr>
                <w:sz w:val="22"/>
                <w:szCs w:val="22"/>
                <w:highlight w:val="yellow"/>
              </w:rPr>
            </w:pPr>
          </w:p>
        </w:tc>
        <w:tc>
          <w:tcPr>
            <w:tcW w:w="2551" w:type="dxa"/>
          </w:tcPr>
          <w:p w:rsidR="001576AD" w:rsidRPr="00734638" w:rsidRDefault="001576AD" w:rsidP="001576AD">
            <w:pPr>
              <w:tabs>
                <w:tab w:val="left" w:pos="2335"/>
              </w:tabs>
              <w:spacing w:before="100" w:beforeAutospacing="1" w:after="100" w:afterAutospacing="1"/>
              <w:jc w:val="center"/>
              <w:rPr>
                <w:sz w:val="22"/>
                <w:szCs w:val="22"/>
                <w:highlight w:val="yellow"/>
              </w:rPr>
            </w:pPr>
            <w:r w:rsidRPr="00734638">
              <w:rPr>
                <w:sz w:val="22"/>
                <w:szCs w:val="22"/>
                <w:highlight w:val="yellow"/>
              </w:rPr>
              <w:t>309030</w:t>
            </w:r>
          </w:p>
        </w:tc>
        <w:tc>
          <w:tcPr>
            <w:tcW w:w="2126" w:type="dxa"/>
          </w:tcPr>
          <w:p w:rsidR="001576AD" w:rsidRPr="00F96EE2" w:rsidRDefault="00F96EE2" w:rsidP="003E1EDD">
            <w:pPr>
              <w:spacing w:before="100" w:beforeAutospacing="1" w:after="100" w:afterAutospacing="1"/>
              <w:jc w:val="right"/>
              <w:rPr>
                <w:sz w:val="22"/>
                <w:szCs w:val="22"/>
                <w:highlight w:val="yellow"/>
              </w:rPr>
            </w:pPr>
            <w:r w:rsidRPr="00F96EE2">
              <w:rPr>
                <w:sz w:val="22"/>
                <w:szCs w:val="22"/>
                <w:highlight w:val="yellow"/>
              </w:rPr>
              <w:t>15</w:t>
            </w:r>
            <w:r w:rsidR="001576AD" w:rsidRPr="00F96EE2">
              <w:rPr>
                <w:sz w:val="22"/>
                <w:szCs w:val="22"/>
                <w:highlight w:val="yellow"/>
              </w:rPr>
              <w:t xml:space="preserve">.000,00 </w:t>
            </w:r>
          </w:p>
        </w:tc>
      </w:tr>
      <w:tr w:rsidR="00F96EE2" w:rsidRPr="00734638" w:rsidTr="001576AD">
        <w:tc>
          <w:tcPr>
            <w:tcW w:w="1242" w:type="dxa"/>
          </w:tcPr>
          <w:p w:rsidR="00F96EE2" w:rsidRPr="00734638" w:rsidRDefault="00F96EE2" w:rsidP="00F96EE2">
            <w:pPr>
              <w:spacing w:before="100" w:beforeAutospacing="1" w:after="100" w:afterAutospacing="1"/>
              <w:ind w:right="360"/>
              <w:jc w:val="center"/>
              <w:rPr>
                <w:sz w:val="22"/>
                <w:szCs w:val="22"/>
                <w:highlight w:val="yellow"/>
              </w:rPr>
            </w:pPr>
            <w:r>
              <w:rPr>
                <w:sz w:val="22"/>
                <w:szCs w:val="22"/>
                <w:highlight w:val="yellow"/>
              </w:rPr>
              <w:lastRenderedPageBreak/>
              <w:t>07</w:t>
            </w:r>
          </w:p>
        </w:tc>
        <w:tc>
          <w:tcPr>
            <w:tcW w:w="1276" w:type="dxa"/>
          </w:tcPr>
          <w:p w:rsidR="00F96EE2" w:rsidRPr="00734638" w:rsidRDefault="00F96EE2" w:rsidP="00DA504E">
            <w:pPr>
              <w:spacing w:before="100" w:beforeAutospacing="1" w:after="100" w:afterAutospacing="1"/>
              <w:ind w:right="-108"/>
              <w:jc w:val="center"/>
              <w:rPr>
                <w:sz w:val="22"/>
                <w:szCs w:val="22"/>
                <w:highlight w:val="yellow"/>
              </w:rPr>
            </w:pPr>
          </w:p>
        </w:tc>
        <w:tc>
          <w:tcPr>
            <w:tcW w:w="1985" w:type="dxa"/>
          </w:tcPr>
          <w:p w:rsidR="00F96EE2" w:rsidRPr="00734638" w:rsidRDefault="00F96EE2" w:rsidP="00DA504E">
            <w:pPr>
              <w:spacing w:before="100" w:beforeAutospacing="1" w:after="100" w:afterAutospacing="1"/>
              <w:ind w:right="-108"/>
              <w:jc w:val="center"/>
              <w:rPr>
                <w:sz w:val="22"/>
                <w:szCs w:val="22"/>
                <w:highlight w:val="yellow"/>
              </w:rPr>
            </w:pPr>
          </w:p>
        </w:tc>
        <w:tc>
          <w:tcPr>
            <w:tcW w:w="2551" w:type="dxa"/>
          </w:tcPr>
          <w:p w:rsidR="00F96EE2" w:rsidRPr="00734638" w:rsidRDefault="00F96EE2" w:rsidP="001576AD">
            <w:pPr>
              <w:tabs>
                <w:tab w:val="left" w:pos="2335"/>
              </w:tabs>
              <w:spacing w:before="100" w:beforeAutospacing="1" w:after="100" w:afterAutospacing="1"/>
              <w:jc w:val="center"/>
              <w:rPr>
                <w:sz w:val="22"/>
                <w:szCs w:val="22"/>
                <w:highlight w:val="yellow"/>
              </w:rPr>
            </w:pPr>
          </w:p>
        </w:tc>
        <w:tc>
          <w:tcPr>
            <w:tcW w:w="2126" w:type="dxa"/>
          </w:tcPr>
          <w:p w:rsidR="00F96EE2" w:rsidRPr="00F96EE2" w:rsidRDefault="00F96EE2" w:rsidP="003E1EDD">
            <w:pPr>
              <w:spacing w:before="100" w:beforeAutospacing="1" w:after="100" w:afterAutospacing="1"/>
              <w:jc w:val="right"/>
              <w:rPr>
                <w:sz w:val="22"/>
                <w:szCs w:val="22"/>
                <w:highlight w:val="yellow"/>
              </w:rPr>
            </w:pPr>
            <w:r>
              <w:rPr>
                <w:sz w:val="22"/>
                <w:szCs w:val="22"/>
                <w:highlight w:val="yellow"/>
              </w:rPr>
              <w:t>8.297,61</w:t>
            </w:r>
          </w:p>
        </w:tc>
      </w:tr>
      <w:tr w:rsidR="00F96EE2" w:rsidRPr="00734638" w:rsidTr="001576AD">
        <w:tc>
          <w:tcPr>
            <w:tcW w:w="1242" w:type="dxa"/>
          </w:tcPr>
          <w:p w:rsidR="00F96EE2" w:rsidRPr="00734638" w:rsidRDefault="00F96EE2" w:rsidP="00F96EE2">
            <w:pPr>
              <w:spacing w:before="100" w:beforeAutospacing="1" w:after="100" w:afterAutospacing="1"/>
              <w:ind w:right="360"/>
              <w:jc w:val="center"/>
              <w:rPr>
                <w:sz w:val="22"/>
                <w:szCs w:val="22"/>
                <w:highlight w:val="yellow"/>
              </w:rPr>
            </w:pPr>
            <w:r>
              <w:rPr>
                <w:sz w:val="22"/>
                <w:szCs w:val="22"/>
                <w:highlight w:val="yellow"/>
              </w:rPr>
              <w:t>10</w:t>
            </w:r>
          </w:p>
        </w:tc>
        <w:tc>
          <w:tcPr>
            <w:tcW w:w="1276" w:type="dxa"/>
          </w:tcPr>
          <w:p w:rsidR="00F96EE2" w:rsidRPr="00734638" w:rsidRDefault="00F96EE2" w:rsidP="00DA504E">
            <w:pPr>
              <w:spacing w:before="100" w:beforeAutospacing="1" w:after="100" w:afterAutospacing="1"/>
              <w:ind w:right="-108"/>
              <w:jc w:val="center"/>
              <w:rPr>
                <w:sz w:val="22"/>
                <w:szCs w:val="22"/>
                <w:highlight w:val="yellow"/>
              </w:rPr>
            </w:pPr>
          </w:p>
        </w:tc>
        <w:tc>
          <w:tcPr>
            <w:tcW w:w="1985" w:type="dxa"/>
          </w:tcPr>
          <w:p w:rsidR="00F96EE2" w:rsidRPr="00734638" w:rsidRDefault="00F96EE2" w:rsidP="00DA504E">
            <w:pPr>
              <w:spacing w:before="100" w:beforeAutospacing="1" w:after="100" w:afterAutospacing="1"/>
              <w:ind w:right="-108"/>
              <w:jc w:val="center"/>
              <w:rPr>
                <w:sz w:val="22"/>
                <w:szCs w:val="22"/>
                <w:highlight w:val="yellow"/>
              </w:rPr>
            </w:pPr>
          </w:p>
        </w:tc>
        <w:tc>
          <w:tcPr>
            <w:tcW w:w="2551" w:type="dxa"/>
          </w:tcPr>
          <w:p w:rsidR="00F96EE2" w:rsidRPr="00734638" w:rsidRDefault="00F96EE2" w:rsidP="001576AD">
            <w:pPr>
              <w:tabs>
                <w:tab w:val="left" w:pos="2335"/>
              </w:tabs>
              <w:spacing w:before="100" w:beforeAutospacing="1" w:after="100" w:afterAutospacing="1"/>
              <w:jc w:val="center"/>
              <w:rPr>
                <w:sz w:val="22"/>
                <w:szCs w:val="22"/>
                <w:highlight w:val="yellow"/>
              </w:rPr>
            </w:pPr>
            <w:r>
              <w:rPr>
                <w:sz w:val="22"/>
                <w:szCs w:val="22"/>
                <w:highlight w:val="yellow"/>
              </w:rPr>
              <w:t>339030</w:t>
            </w:r>
          </w:p>
        </w:tc>
        <w:tc>
          <w:tcPr>
            <w:tcW w:w="2126" w:type="dxa"/>
          </w:tcPr>
          <w:p w:rsidR="00F96EE2" w:rsidRDefault="00F96EE2" w:rsidP="003E1EDD">
            <w:pPr>
              <w:spacing w:before="100" w:beforeAutospacing="1" w:after="100" w:afterAutospacing="1"/>
              <w:jc w:val="right"/>
              <w:rPr>
                <w:sz w:val="22"/>
                <w:szCs w:val="22"/>
                <w:highlight w:val="yellow"/>
              </w:rPr>
            </w:pPr>
            <w:r>
              <w:rPr>
                <w:sz w:val="22"/>
                <w:szCs w:val="22"/>
                <w:highlight w:val="yellow"/>
              </w:rPr>
              <w:t>28.000,00</w:t>
            </w:r>
          </w:p>
        </w:tc>
      </w:tr>
      <w:tr w:rsidR="00F96EE2" w:rsidRPr="00734638" w:rsidTr="001576AD">
        <w:tc>
          <w:tcPr>
            <w:tcW w:w="1242" w:type="dxa"/>
          </w:tcPr>
          <w:p w:rsidR="00F96EE2" w:rsidRDefault="00F96EE2" w:rsidP="00F96EE2">
            <w:pPr>
              <w:spacing w:before="100" w:beforeAutospacing="1" w:after="100" w:afterAutospacing="1"/>
              <w:ind w:right="360"/>
              <w:jc w:val="center"/>
              <w:rPr>
                <w:sz w:val="22"/>
                <w:szCs w:val="22"/>
                <w:highlight w:val="yellow"/>
              </w:rPr>
            </w:pPr>
            <w:r>
              <w:rPr>
                <w:sz w:val="22"/>
                <w:szCs w:val="22"/>
                <w:highlight w:val="yellow"/>
              </w:rPr>
              <w:t>36</w:t>
            </w:r>
          </w:p>
        </w:tc>
        <w:tc>
          <w:tcPr>
            <w:tcW w:w="1276" w:type="dxa"/>
          </w:tcPr>
          <w:p w:rsidR="00F96EE2" w:rsidRPr="00734638" w:rsidRDefault="00F96EE2" w:rsidP="00DA504E">
            <w:pPr>
              <w:spacing w:before="100" w:beforeAutospacing="1" w:after="100" w:afterAutospacing="1"/>
              <w:ind w:right="-108"/>
              <w:jc w:val="center"/>
              <w:rPr>
                <w:sz w:val="22"/>
                <w:szCs w:val="22"/>
                <w:highlight w:val="yellow"/>
              </w:rPr>
            </w:pPr>
          </w:p>
        </w:tc>
        <w:tc>
          <w:tcPr>
            <w:tcW w:w="1985" w:type="dxa"/>
          </w:tcPr>
          <w:p w:rsidR="00F96EE2" w:rsidRPr="00734638" w:rsidRDefault="00F96EE2" w:rsidP="00DA504E">
            <w:pPr>
              <w:spacing w:before="100" w:beforeAutospacing="1" w:after="100" w:afterAutospacing="1"/>
              <w:ind w:right="-108"/>
              <w:jc w:val="center"/>
              <w:rPr>
                <w:sz w:val="22"/>
                <w:szCs w:val="22"/>
                <w:highlight w:val="yellow"/>
              </w:rPr>
            </w:pPr>
          </w:p>
        </w:tc>
        <w:tc>
          <w:tcPr>
            <w:tcW w:w="2551" w:type="dxa"/>
          </w:tcPr>
          <w:p w:rsidR="00F96EE2" w:rsidRPr="00734638" w:rsidRDefault="00F96EE2" w:rsidP="00F96EE2">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F96EE2" w:rsidRDefault="00F96EE2" w:rsidP="003E1EDD">
            <w:pPr>
              <w:spacing w:before="100" w:beforeAutospacing="1" w:after="100" w:afterAutospacing="1"/>
              <w:jc w:val="right"/>
              <w:rPr>
                <w:sz w:val="22"/>
                <w:szCs w:val="22"/>
                <w:highlight w:val="yellow"/>
              </w:rPr>
            </w:pPr>
            <w:r>
              <w:rPr>
                <w:sz w:val="22"/>
                <w:szCs w:val="22"/>
                <w:highlight w:val="yellow"/>
              </w:rPr>
              <w:t>7.000,00</w:t>
            </w:r>
          </w:p>
        </w:tc>
      </w:tr>
      <w:tr w:rsidR="00F96EE2" w:rsidRPr="00734638" w:rsidTr="001576AD">
        <w:tc>
          <w:tcPr>
            <w:tcW w:w="1242" w:type="dxa"/>
          </w:tcPr>
          <w:p w:rsidR="00F96EE2" w:rsidRDefault="00F96EE2" w:rsidP="00F96EE2">
            <w:pPr>
              <w:spacing w:before="100" w:beforeAutospacing="1" w:after="100" w:afterAutospacing="1"/>
              <w:ind w:right="360"/>
              <w:jc w:val="center"/>
              <w:rPr>
                <w:sz w:val="22"/>
                <w:szCs w:val="22"/>
                <w:highlight w:val="yellow"/>
              </w:rPr>
            </w:pPr>
            <w:r>
              <w:rPr>
                <w:sz w:val="22"/>
                <w:szCs w:val="22"/>
                <w:highlight w:val="yellow"/>
              </w:rPr>
              <w:t>38</w:t>
            </w:r>
          </w:p>
        </w:tc>
        <w:tc>
          <w:tcPr>
            <w:tcW w:w="1276" w:type="dxa"/>
          </w:tcPr>
          <w:p w:rsidR="00F96EE2" w:rsidRPr="00734638" w:rsidRDefault="00F96EE2" w:rsidP="00DA504E">
            <w:pPr>
              <w:spacing w:before="100" w:beforeAutospacing="1" w:after="100" w:afterAutospacing="1"/>
              <w:ind w:right="-108"/>
              <w:jc w:val="center"/>
              <w:rPr>
                <w:sz w:val="22"/>
                <w:szCs w:val="22"/>
                <w:highlight w:val="yellow"/>
              </w:rPr>
            </w:pPr>
          </w:p>
        </w:tc>
        <w:tc>
          <w:tcPr>
            <w:tcW w:w="1985" w:type="dxa"/>
          </w:tcPr>
          <w:p w:rsidR="00F96EE2" w:rsidRPr="00734638" w:rsidRDefault="00F96EE2" w:rsidP="00DA504E">
            <w:pPr>
              <w:spacing w:before="100" w:beforeAutospacing="1" w:after="100" w:afterAutospacing="1"/>
              <w:ind w:right="-108"/>
              <w:jc w:val="center"/>
              <w:rPr>
                <w:sz w:val="22"/>
                <w:szCs w:val="22"/>
                <w:highlight w:val="yellow"/>
              </w:rPr>
            </w:pPr>
          </w:p>
        </w:tc>
        <w:tc>
          <w:tcPr>
            <w:tcW w:w="2551" w:type="dxa"/>
          </w:tcPr>
          <w:p w:rsidR="00F96EE2" w:rsidRPr="00734638" w:rsidRDefault="00F96EE2" w:rsidP="00F96EE2">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F96EE2" w:rsidRDefault="00F96EE2" w:rsidP="003E1EDD">
            <w:pPr>
              <w:spacing w:before="100" w:beforeAutospacing="1" w:after="100" w:afterAutospacing="1"/>
              <w:jc w:val="right"/>
              <w:rPr>
                <w:sz w:val="22"/>
                <w:szCs w:val="22"/>
                <w:highlight w:val="yellow"/>
              </w:rPr>
            </w:pPr>
            <w:r>
              <w:rPr>
                <w:sz w:val="22"/>
                <w:szCs w:val="22"/>
                <w:highlight w:val="yellow"/>
              </w:rPr>
              <w:t>3.000,00</w:t>
            </w:r>
          </w:p>
        </w:tc>
      </w:tr>
      <w:tr w:rsidR="001576AD" w:rsidRPr="00734638" w:rsidTr="001576AD">
        <w:tc>
          <w:tcPr>
            <w:tcW w:w="1242" w:type="dxa"/>
          </w:tcPr>
          <w:p w:rsidR="001576AD" w:rsidRPr="00734638" w:rsidRDefault="003E1EDD" w:rsidP="00F96EE2">
            <w:pPr>
              <w:spacing w:before="100" w:beforeAutospacing="1" w:after="100" w:afterAutospacing="1"/>
              <w:ind w:right="360"/>
              <w:jc w:val="center"/>
              <w:rPr>
                <w:sz w:val="22"/>
                <w:szCs w:val="22"/>
                <w:highlight w:val="yellow"/>
              </w:rPr>
            </w:pPr>
            <w:r w:rsidRPr="00734638">
              <w:rPr>
                <w:sz w:val="22"/>
                <w:szCs w:val="22"/>
                <w:highlight w:val="yellow"/>
              </w:rPr>
              <w:t>4</w:t>
            </w:r>
            <w:r w:rsidR="00F96EE2">
              <w:rPr>
                <w:sz w:val="22"/>
                <w:szCs w:val="22"/>
                <w:highlight w:val="yellow"/>
              </w:rPr>
              <w:t>4</w:t>
            </w:r>
          </w:p>
        </w:tc>
        <w:tc>
          <w:tcPr>
            <w:tcW w:w="1276" w:type="dxa"/>
          </w:tcPr>
          <w:p w:rsidR="001576AD" w:rsidRPr="00734638" w:rsidRDefault="001576AD" w:rsidP="00DA504E">
            <w:pPr>
              <w:spacing w:before="100" w:beforeAutospacing="1" w:after="100" w:afterAutospacing="1"/>
              <w:ind w:right="-108"/>
              <w:jc w:val="center"/>
              <w:rPr>
                <w:sz w:val="22"/>
                <w:szCs w:val="22"/>
                <w:highlight w:val="yellow"/>
              </w:rPr>
            </w:pPr>
          </w:p>
        </w:tc>
        <w:tc>
          <w:tcPr>
            <w:tcW w:w="1985" w:type="dxa"/>
          </w:tcPr>
          <w:p w:rsidR="001576AD" w:rsidRPr="00734638" w:rsidRDefault="001576AD" w:rsidP="00DA504E">
            <w:pPr>
              <w:spacing w:before="100" w:beforeAutospacing="1" w:after="100" w:afterAutospacing="1"/>
              <w:ind w:right="-108"/>
              <w:jc w:val="center"/>
              <w:rPr>
                <w:sz w:val="22"/>
                <w:szCs w:val="22"/>
                <w:highlight w:val="yellow"/>
              </w:rPr>
            </w:pPr>
          </w:p>
        </w:tc>
        <w:tc>
          <w:tcPr>
            <w:tcW w:w="2551" w:type="dxa"/>
          </w:tcPr>
          <w:p w:rsidR="001576AD" w:rsidRPr="00734638" w:rsidRDefault="003E1EDD" w:rsidP="001576AD">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1576AD" w:rsidRPr="00734638" w:rsidRDefault="00F96EE2" w:rsidP="00DA504E">
            <w:pPr>
              <w:spacing w:before="100" w:beforeAutospacing="1" w:after="100" w:afterAutospacing="1"/>
              <w:jc w:val="right"/>
              <w:rPr>
                <w:sz w:val="22"/>
                <w:szCs w:val="22"/>
                <w:highlight w:val="yellow"/>
              </w:rPr>
            </w:pPr>
            <w:r>
              <w:rPr>
                <w:sz w:val="22"/>
                <w:szCs w:val="22"/>
                <w:highlight w:val="yellow"/>
              </w:rPr>
              <w:t>80</w:t>
            </w:r>
            <w:r w:rsidR="003E1EDD" w:rsidRPr="00734638">
              <w:rPr>
                <w:sz w:val="22"/>
                <w:szCs w:val="22"/>
                <w:highlight w:val="yellow"/>
              </w:rPr>
              <w:t>.000,00</w:t>
            </w:r>
          </w:p>
        </w:tc>
      </w:tr>
      <w:tr w:rsidR="001576AD" w:rsidRPr="00734638" w:rsidTr="001576AD">
        <w:tc>
          <w:tcPr>
            <w:tcW w:w="1242" w:type="dxa"/>
          </w:tcPr>
          <w:p w:rsidR="001576AD" w:rsidRPr="00734638" w:rsidRDefault="003E1EDD" w:rsidP="00F96EE2">
            <w:pPr>
              <w:spacing w:before="100" w:beforeAutospacing="1" w:after="100" w:afterAutospacing="1"/>
              <w:ind w:right="360"/>
              <w:jc w:val="center"/>
              <w:rPr>
                <w:sz w:val="22"/>
                <w:szCs w:val="22"/>
                <w:highlight w:val="yellow"/>
              </w:rPr>
            </w:pPr>
            <w:r w:rsidRPr="00734638">
              <w:rPr>
                <w:sz w:val="22"/>
                <w:szCs w:val="22"/>
                <w:highlight w:val="yellow"/>
              </w:rPr>
              <w:t>4</w:t>
            </w:r>
            <w:r w:rsidR="00F96EE2">
              <w:rPr>
                <w:sz w:val="22"/>
                <w:szCs w:val="22"/>
                <w:highlight w:val="yellow"/>
              </w:rPr>
              <w:t>6</w:t>
            </w:r>
          </w:p>
        </w:tc>
        <w:tc>
          <w:tcPr>
            <w:tcW w:w="1276" w:type="dxa"/>
          </w:tcPr>
          <w:p w:rsidR="001576AD" w:rsidRPr="00734638" w:rsidRDefault="001576AD" w:rsidP="00DA504E">
            <w:pPr>
              <w:spacing w:before="100" w:beforeAutospacing="1" w:after="100" w:afterAutospacing="1"/>
              <w:ind w:right="-108"/>
              <w:jc w:val="center"/>
              <w:rPr>
                <w:sz w:val="22"/>
                <w:szCs w:val="22"/>
                <w:highlight w:val="yellow"/>
              </w:rPr>
            </w:pPr>
          </w:p>
        </w:tc>
        <w:tc>
          <w:tcPr>
            <w:tcW w:w="1985" w:type="dxa"/>
          </w:tcPr>
          <w:p w:rsidR="001576AD" w:rsidRPr="00734638" w:rsidRDefault="001576AD" w:rsidP="00DA504E">
            <w:pPr>
              <w:spacing w:before="100" w:beforeAutospacing="1" w:after="100" w:afterAutospacing="1"/>
              <w:ind w:right="-108"/>
              <w:jc w:val="center"/>
              <w:rPr>
                <w:sz w:val="22"/>
                <w:szCs w:val="22"/>
                <w:highlight w:val="yellow"/>
              </w:rPr>
            </w:pPr>
          </w:p>
        </w:tc>
        <w:tc>
          <w:tcPr>
            <w:tcW w:w="2551" w:type="dxa"/>
          </w:tcPr>
          <w:p w:rsidR="001576AD" w:rsidRPr="00734638" w:rsidRDefault="003E1EDD" w:rsidP="001576AD">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1576AD" w:rsidRPr="00734638" w:rsidRDefault="003E1EDD" w:rsidP="00F96EE2">
            <w:pPr>
              <w:spacing w:before="100" w:beforeAutospacing="1" w:after="100" w:afterAutospacing="1"/>
              <w:jc w:val="right"/>
              <w:rPr>
                <w:sz w:val="22"/>
                <w:szCs w:val="22"/>
                <w:highlight w:val="yellow"/>
              </w:rPr>
            </w:pPr>
            <w:r w:rsidRPr="00734638">
              <w:rPr>
                <w:sz w:val="22"/>
                <w:szCs w:val="22"/>
                <w:highlight w:val="yellow"/>
              </w:rPr>
              <w:t>6</w:t>
            </w:r>
            <w:r w:rsidR="00F96EE2">
              <w:rPr>
                <w:sz w:val="22"/>
                <w:szCs w:val="22"/>
                <w:highlight w:val="yellow"/>
              </w:rPr>
              <w:t>4</w:t>
            </w:r>
            <w:r w:rsidRPr="00734638">
              <w:rPr>
                <w:sz w:val="22"/>
                <w:szCs w:val="22"/>
                <w:highlight w:val="yellow"/>
              </w:rPr>
              <w:t>.</w:t>
            </w:r>
            <w:r w:rsidR="00F96EE2">
              <w:rPr>
                <w:sz w:val="22"/>
                <w:szCs w:val="22"/>
                <w:highlight w:val="yellow"/>
              </w:rPr>
              <w:t>283</w:t>
            </w:r>
            <w:r w:rsidRPr="00734638">
              <w:rPr>
                <w:sz w:val="22"/>
                <w:szCs w:val="22"/>
                <w:highlight w:val="yellow"/>
              </w:rPr>
              <w:t>,</w:t>
            </w:r>
            <w:r w:rsidR="00F96EE2">
              <w:rPr>
                <w:sz w:val="22"/>
                <w:szCs w:val="22"/>
                <w:highlight w:val="yellow"/>
              </w:rPr>
              <w:t>34</w:t>
            </w:r>
          </w:p>
        </w:tc>
      </w:tr>
      <w:tr w:rsidR="00F96EE2" w:rsidRPr="00734638" w:rsidTr="001576AD">
        <w:tc>
          <w:tcPr>
            <w:tcW w:w="1242" w:type="dxa"/>
          </w:tcPr>
          <w:p w:rsidR="00F96EE2" w:rsidRPr="00734638" w:rsidRDefault="00F96EE2" w:rsidP="00F96EE2">
            <w:pPr>
              <w:spacing w:before="100" w:beforeAutospacing="1" w:after="100" w:afterAutospacing="1"/>
              <w:ind w:right="360"/>
              <w:jc w:val="center"/>
              <w:rPr>
                <w:sz w:val="22"/>
                <w:szCs w:val="22"/>
                <w:highlight w:val="yellow"/>
              </w:rPr>
            </w:pPr>
            <w:r>
              <w:rPr>
                <w:sz w:val="22"/>
                <w:szCs w:val="22"/>
                <w:highlight w:val="yellow"/>
              </w:rPr>
              <w:t>146</w:t>
            </w:r>
          </w:p>
        </w:tc>
        <w:tc>
          <w:tcPr>
            <w:tcW w:w="1276" w:type="dxa"/>
          </w:tcPr>
          <w:p w:rsidR="00F96EE2" w:rsidRPr="00734638" w:rsidRDefault="00F96EE2" w:rsidP="00DA504E">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F96EE2" w:rsidRPr="00734638" w:rsidRDefault="00F96EE2" w:rsidP="00DA504E">
            <w:pPr>
              <w:spacing w:before="100" w:beforeAutospacing="1" w:after="100" w:afterAutospacing="1"/>
              <w:ind w:right="-108"/>
              <w:jc w:val="center"/>
              <w:rPr>
                <w:sz w:val="22"/>
                <w:szCs w:val="22"/>
                <w:highlight w:val="yellow"/>
              </w:rPr>
            </w:pPr>
            <w:r>
              <w:rPr>
                <w:sz w:val="22"/>
                <w:szCs w:val="22"/>
                <w:highlight w:val="yellow"/>
              </w:rPr>
              <w:t>2057</w:t>
            </w:r>
          </w:p>
        </w:tc>
        <w:tc>
          <w:tcPr>
            <w:tcW w:w="2551" w:type="dxa"/>
          </w:tcPr>
          <w:p w:rsidR="00F96EE2" w:rsidRPr="00734638" w:rsidRDefault="00F96EE2" w:rsidP="001576AD">
            <w:pPr>
              <w:tabs>
                <w:tab w:val="left" w:pos="1323"/>
              </w:tabs>
              <w:spacing w:before="100" w:beforeAutospacing="1" w:after="100" w:afterAutospacing="1"/>
              <w:ind w:right="34"/>
              <w:jc w:val="center"/>
              <w:rPr>
                <w:sz w:val="22"/>
                <w:szCs w:val="22"/>
                <w:highlight w:val="yellow"/>
              </w:rPr>
            </w:pPr>
            <w:r>
              <w:rPr>
                <w:sz w:val="22"/>
                <w:szCs w:val="22"/>
                <w:highlight w:val="yellow"/>
              </w:rPr>
              <w:t>339030</w:t>
            </w:r>
          </w:p>
        </w:tc>
        <w:tc>
          <w:tcPr>
            <w:tcW w:w="2126" w:type="dxa"/>
          </w:tcPr>
          <w:p w:rsidR="00F96EE2" w:rsidRPr="00734638" w:rsidRDefault="00F96EE2" w:rsidP="00F96EE2">
            <w:pPr>
              <w:spacing w:before="100" w:beforeAutospacing="1" w:after="100" w:afterAutospacing="1"/>
              <w:jc w:val="right"/>
              <w:rPr>
                <w:sz w:val="22"/>
                <w:szCs w:val="22"/>
                <w:highlight w:val="yellow"/>
              </w:rPr>
            </w:pPr>
            <w:r>
              <w:rPr>
                <w:sz w:val="22"/>
                <w:szCs w:val="22"/>
                <w:highlight w:val="yellow"/>
              </w:rPr>
              <w:t>500,00</w:t>
            </w:r>
          </w:p>
        </w:tc>
      </w:tr>
      <w:tr w:rsidR="00F96EE2" w:rsidRPr="00734638" w:rsidTr="001576AD">
        <w:tc>
          <w:tcPr>
            <w:tcW w:w="1242" w:type="dxa"/>
          </w:tcPr>
          <w:p w:rsidR="00F96EE2" w:rsidRDefault="00F96EE2" w:rsidP="00F96EE2">
            <w:pPr>
              <w:spacing w:before="100" w:beforeAutospacing="1" w:after="100" w:afterAutospacing="1"/>
              <w:ind w:right="360"/>
              <w:jc w:val="center"/>
              <w:rPr>
                <w:sz w:val="22"/>
                <w:szCs w:val="22"/>
                <w:highlight w:val="yellow"/>
              </w:rPr>
            </w:pPr>
            <w:r>
              <w:rPr>
                <w:sz w:val="22"/>
                <w:szCs w:val="22"/>
                <w:highlight w:val="yellow"/>
              </w:rPr>
              <w:t>147</w:t>
            </w:r>
          </w:p>
        </w:tc>
        <w:tc>
          <w:tcPr>
            <w:tcW w:w="1276" w:type="dxa"/>
          </w:tcPr>
          <w:p w:rsidR="00F96EE2" w:rsidRDefault="00F96EE2" w:rsidP="00DA504E">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F96EE2" w:rsidRDefault="00F96EE2" w:rsidP="00DA504E">
            <w:pPr>
              <w:spacing w:before="100" w:beforeAutospacing="1" w:after="100" w:afterAutospacing="1"/>
              <w:ind w:right="-108"/>
              <w:jc w:val="center"/>
              <w:rPr>
                <w:sz w:val="22"/>
                <w:szCs w:val="22"/>
                <w:highlight w:val="yellow"/>
              </w:rPr>
            </w:pPr>
            <w:r>
              <w:rPr>
                <w:sz w:val="22"/>
                <w:szCs w:val="22"/>
                <w:highlight w:val="yellow"/>
              </w:rPr>
              <w:t>2057</w:t>
            </w:r>
          </w:p>
        </w:tc>
        <w:tc>
          <w:tcPr>
            <w:tcW w:w="2551" w:type="dxa"/>
          </w:tcPr>
          <w:p w:rsidR="00F96EE2" w:rsidRDefault="00F96EE2" w:rsidP="001576AD">
            <w:pPr>
              <w:tabs>
                <w:tab w:val="left" w:pos="1323"/>
              </w:tabs>
              <w:spacing w:before="100" w:beforeAutospacing="1" w:after="100" w:afterAutospacing="1"/>
              <w:ind w:right="34"/>
              <w:jc w:val="center"/>
              <w:rPr>
                <w:sz w:val="22"/>
                <w:szCs w:val="22"/>
                <w:highlight w:val="yellow"/>
              </w:rPr>
            </w:pPr>
            <w:r>
              <w:rPr>
                <w:sz w:val="22"/>
                <w:szCs w:val="22"/>
                <w:highlight w:val="yellow"/>
              </w:rPr>
              <w:t>309030</w:t>
            </w:r>
          </w:p>
        </w:tc>
        <w:tc>
          <w:tcPr>
            <w:tcW w:w="2126" w:type="dxa"/>
          </w:tcPr>
          <w:p w:rsidR="00F96EE2" w:rsidRDefault="00F96EE2" w:rsidP="00F96EE2">
            <w:pPr>
              <w:spacing w:before="100" w:beforeAutospacing="1" w:after="100" w:afterAutospacing="1"/>
              <w:jc w:val="right"/>
              <w:rPr>
                <w:sz w:val="22"/>
                <w:szCs w:val="22"/>
                <w:highlight w:val="yellow"/>
              </w:rPr>
            </w:pPr>
            <w:r>
              <w:rPr>
                <w:sz w:val="22"/>
                <w:szCs w:val="22"/>
                <w:highlight w:val="yellow"/>
              </w:rPr>
              <w:t>18.000,00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DA504E">
        <w:rPr>
          <w:b/>
          <w:bCs/>
          <w:color w:val="000000"/>
          <w:sz w:val="22"/>
          <w:szCs w:val="22"/>
        </w:rPr>
        <w:t>12/</w:t>
      </w:r>
      <w:r w:rsidR="00E91885">
        <w:rPr>
          <w:b/>
          <w:bCs/>
          <w:color w:val="000000"/>
          <w:sz w:val="22"/>
          <w:szCs w:val="22"/>
        </w:rPr>
        <w:t>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DA504E">
        <w:rPr>
          <w:b/>
          <w:bCs/>
          <w:color w:val="000000"/>
          <w:sz w:val="22"/>
          <w:szCs w:val="22"/>
        </w:rPr>
        <w:t>12/</w:t>
      </w:r>
      <w:r w:rsidR="00E91885">
        <w:rPr>
          <w:b/>
          <w:bCs/>
          <w:color w:val="000000"/>
          <w:sz w:val="22"/>
          <w:szCs w:val="22"/>
        </w:rPr>
        <w:t>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Pr="00E91885"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91885">
        <w:rPr>
          <w:color w:val="000000"/>
          <w:sz w:val="22"/>
          <w:szCs w:val="22"/>
        </w:rPr>
        <w:t>11</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E9188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E91885">
        <w:rPr>
          <w:b/>
          <w:sz w:val="22"/>
          <w:szCs w:val="22"/>
        </w:rPr>
        <w:t>12/2015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w:t>
      </w:r>
      <w:r w:rsidR="00E91885">
        <w:rPr>
          <w:b/>
          <w:sz w:val="22"/>
          <w:szCs w:val="22"/>
        </w:rPr>
        <w:t>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CF32C7"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F96EE2" w:rsidRPr="0066679E" w:rsidRDefault="00F96EE2"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p w:rsidR="00381155" w:rsidRPr="00734C9D" w:rsidRDefault="00381155" w:rsidP="000A1BA0">
      <w:pPr>
        <w:jc w:val="center"/>
        <w:rPr>
          <w:b/>
          <w:sz w:val="22"/>
          <w:szCs w:val="22"/>
        </w:rPr>
      </w:pPr>
    </w:p>
    <w:tbl>
      <w:tblPr>
        <w:tblW w:w="9671" w:type="dxa"/>
        <w:tblInd w:w="55" w:type="dxa"/>
        <w:tblCellMar>
          <w:left w:w="70" w:type="dxa"/>
          <w:right w:w="70" w:type="dxa"/>
        </w:tblCellMar>
        <w:tblLook w:val="04A0"/>
      </w:tblPr>
      <w:tblGrid>
        <w:gridCol w:w="460"/>
        <w:gridCol w:w="860"/>
        <w:gridCol w:w="860"/>
        <w:gridCol w:w="860"/>
        <w:gridCol w:w="860"/>
        <w:gridCol w:w="860"/>
        <w:gridCol w:w="1314"/>
        <w:gridCol w:w="745"/>
        <w:gridCol w:w="852"/>
        <w:gridCol w:w="1000"/>
        <w:gridCol w:w="1000"/>
      </w:tblGrid>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Item</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Descrição do Material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Un.Med.</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 xml:space="preserve">Qtde do Item </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Preço Unit. Máximo</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Preço Total</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Caneta Esferográfica na Cor Azul, CX com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31,64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1.423,80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Caneta Esferográfica na Cor Preta, CX com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31,64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1.423,80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CANETA ESFEROGRAFICA VERMELHA, C/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31,64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253,12</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atômico ponta fina preto cx com no mínimo 10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36,08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721,60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atômico ponta fina vermelho cx com no mínimo 10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36,08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721,60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atômico ponta fina azul cx com no mínimo 10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36,08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721,60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atômico para quadro branco varias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36,08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721,60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Caneta Marca texto varias cores caixa com no mínimo 10 unida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25,98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831,36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Borracha branca cx com 40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16,03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849,59</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Lápis Nº 2 Preto caixa com 100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35,98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1.547,14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Lápis de cor, cx grande cores vivas de boa qualidades com 12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4.676,00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Pr>
                <w:rFonts w:ascii="Arial" w:hAnsi="Arial" w:cs="Arial"/>
                <w:color w:val="000000"/>
                <w:sz w:val="16"/>
                <w:szCs w:val="16"/>
              </w:rPr>
              <w:t>giz de cera colori</w:t>
            </w:r>
            <w:r w:rsidRPr="00E91885">
              <w:rPr>
                <w:rFonts w:ascii="Arial" w:hAnsi="Arial" w:cs="Arial"/>
                <w:color w:val="000000"/>
                <w:sz w:val="16"/>
                <w:szCs w:val="16"/>
              </w:rPr>
              <w:t>do cada caixa com 12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842,80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CANETINHA C/ 12 CORES HIDROCOLOR, CORES VIVAS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18,68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5.230,40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Apontador em plástico várias cores caixa c/ 12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4.024,14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REGUA DE NO MINIMO30 CM EM MATERIAL DE BOA QUALIDADE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0,71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205,90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Molha dedo cx com 12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35,02</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Látex com 10mt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17,98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2.067,70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TRANSFERIDOR 180°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Corretivo liquido a base de água, não toxico, cobertura na p</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579,50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Percevejo latonados 24 caixas cada caixa com 100 un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alfinete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5,93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664,16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Alfinete Simples em alumínio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119,50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Amarelo 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76,64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Azul Claropç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Brancopç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Laranjapç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Pretopç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Rosa 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Roxopct com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Verdepç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6,5 Polegada Liso Redondo na Cor Vermelhopç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769,60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9 Polegada Liso Redondo na Cor Azul pct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9 Polegada Liso Redondo na Cor Branco pç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9 Polegada Liso Redondo na Cor Preto pct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9 Polegada Liso Redondo na Cor Laranja pct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9 Polegada Liso Redondo na Cor Vermelho pct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estilo coração, pacote com 50un várias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384,00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estilo tripa p/ confec. brinquedos, pct c/ 50un cor va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11,48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172,20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Balão 9,0 polegadas poá redondo com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Bobina de papel colorido,4kg e 50 cm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Bobina de papel pardo marrom 03kg cada e 60 cm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36,96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406,56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Bobina de papel colorido, vermelho liso,4kg e 50cm de largur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Bobina de papel pardo marrom 05 kg cada e 60 cm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48,56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388,48</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Bobina de papel pardo marrom 12 kg cada e 60cm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59,88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299,40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Bobina de papel pardo marrom 30kg cada 1,20cm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BRILHO COLA NA COR VERMELHA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611,00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BRILHO COLA NA COR VERDE 25 A 30 ML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BRILHO COLA NA COR AZUL 25 A 35 ML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258,50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Brilho colana cor fruta cor 25a 35 ml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258,50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BRILHO COLA NA COR DOURADA 25 A 35 ML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564,00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BRILHO COLA NA COR PRATA 25 A 30 ML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564,00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Brocol metálico prata pacote com 500gr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157,90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Brocol metálico dourado pacote com 500 gr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157,90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Brocol metálico verde pacote com 500 gr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94,74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Brocol metálico vermelho pacote com 500gr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157,90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Brocolmetálico  fruta cor  pacote com 500 gr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63,16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Aspiral p/ encadernação em plasttrans com 15mmpct com 100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14,32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286,40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Aspiral p/ encadernação plásttrans10mm 100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Aspiral para encadernação em plasttrans com 20mmcom 100 cad</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18,56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185,60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Aspiral p/ encadern. emplast. transp.diam. 50mmpct 100un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21,01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210,10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CADERNO 48 FOLHAS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2.092,50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Caderno grande c/10 matérias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8,50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425,00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Caixa de papelão para arquivo passivo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735,00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Caixa de plástico para arquivo passivo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970,00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Pasta plástica com elástico diversas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PASTA DE PROTOCOLO PRETA COM PLASTICO TRANSPARENTE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14,87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1.115,25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Pasta Sanfonada A4</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Pasta suspensa em plástico 23,5x36 cm com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Pastinha em papelão com elástico 23x34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PASTA PLÁSTICA COM ELASTICO VERMELHA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448,50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pastinha em papelão com elastico vermelha 23x34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Pasta suspense em papelão 23,5 x36 cm50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416,15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Plasticotrans cada rolo c/25m cada entre 45 a 60cm de lg</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32,90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PLÁSTICO PARA PASTA DE PROTOCOLO FINO COM 4 FUROS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68,67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549,36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registradora AZ</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12,56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351,68</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Palito para picolé pacote com 100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2,29</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Palitos de churrasco c/ 100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Isopor com 2,0 cm de espessura por 1000 comp/50 cm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8,40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420,00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Isopor com 2,5 de espessura por 1000 comprimento50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9,10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455,00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Spray decorativo paint metálico nas core ouro prata verniz</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17,98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179,80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Envelope oficio branco 12 x 16mm, cx  com 10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48,95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489,50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Envelopes coloridos 114x229mm cx com100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54,08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1.243,84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Envelopes para convite vermelho com 100 23,5x16 cx com100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54,36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597,96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isopor n° 75</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3,32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isopor n°25</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Isopor Nº 100mm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3,98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199,00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ISOPOR Nº 20 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Isopor Nº 200mm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4,95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247,50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ISOPOR Nº 50 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Lixa de madeira grossa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Lixa de unha c/100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8,72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87,20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Pilha pequena c/2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146,50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Pilha Palito c/2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3,33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99,90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Pistola de cola quente de boa qualidade grande ponta com iso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39,90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1.596,00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Refil para pistola de cola quente grande pc com 1 kg</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432,00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de cerdas nº06</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7,15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357,50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de cerdas nº01</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de cerda nº2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de cerdas nº14</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8,04</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402,00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de cerdas nº20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Pincel de cerdas nº4</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253,50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CD R GRAVÁVEL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525,60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CD VIRGEM RE- GRAVAVEL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BRANCO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VERDE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MARRON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AZUL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ROSA CADA PODE COM 500 GR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PRETO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AMARELO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VERMELHA CADA POTE COM 500 GRS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laranja com 500 gr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verde bandeira com 500 gr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azul claro com 500 gr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guache na cor roxo com 500gr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relevodimensional metálica  na cor dourada 35 ml cad</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dimencional metálica na cor marrom 35 ml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dimencional metálica na cor preta 35 ml cada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dimencional metálica na cor rosa 35 ml cada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METALICA NA COR VERMELHO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metálica na cor prata 35 ml cada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METALICA NA COR VERDE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branca PULF</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na cor vermelha 35 ml cada pulf</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metálica na cor azul 35 ml cd</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relevo dimensional na cor verde 35 ml cada pulf</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Tinta para pintar rosto educação infantil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157,50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Massa de modelar varias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4,95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Clips para papéis ref. N°04 com 500 gra cadaem aram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7,92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Clips médio para papéis ref. N°02 com 500 gra cadaem aram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7,92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150,48</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CLIPS P/ PAPEL 8/0 COM 500GR CADA CX</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7,92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150,48</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preto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amarela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azul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verde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vermelho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marrom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rosa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verde florescente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lilás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Cartolina dupla face na cor bege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Basquete oficial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130,35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2.607,00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borracha nº 08 diâmetro de 131 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887,40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futebol de salão em couro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3.510,00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futbol suíço em couro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106,70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4.268,00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handebol com costura em couro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98,35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1.967,00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Bola de Ping-Pong Oficial Pacote com 03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9,32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93,20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Raquete de ping-pong 23x16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CONJ</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17,68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353,60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Rede de futsal oficial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CONJ</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99,28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297,84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Rede de pingpong oficial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39,68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119,04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Redes de voleibol oficial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149,72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748,60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Bomba de encher bola em 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33,35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667,00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NA COR AMARELO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emborachado verde claro 45x90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240,50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Verde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NA COR MARROM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Azul Claro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240,50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Bege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Branco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721,50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Rosa Pink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Roxo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Amarelo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Laranja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na cor lilás com brilho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Verde Citrico com 45x90cm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azul marinho 45 x90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 fantasia com estampa variada 45x90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5,48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219,20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EVA emborrachadoPlusch 45x90cm cores variadas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UM</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341,50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mimosa 10 mt de comprimento e 7 mm de largura  distribu</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7,73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386,50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adesiva 25mmmmx50m marrom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31,95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3.290,85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Fita Adesiva transparente 12 mm x 40 mm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590,40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ADESIVA TRANSPARENTE 45MMX50 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865,80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Fita empacotamento </w:t>
            </w:r>
            <w:r w:rsidR="00734638" w:rsidRPr="00E91885">
              <w:rPr>
                <w:rFonts w:ascii="Arial" w:hAnsi="Arial" w:cs="Arial"/>
                <w:color w:val="000000"/>
                <w:sz w:val="16"/>
                <w:szCs w:val="16"/>
              </w:rPr>
              <w:t>plástico</w:t>
            </w:r>
            <w:r w:rsidRPr="00E91885">
              <w:rPr>
                <w:rFonts w:ascii="Arial" w:hAnsi="Arial" w:cs="Arial"/>
                <w:color w:val="000000"/>
                <w:sz w:val="16"/>
                <w:szCs w:val="16"/>
              </w:rPr>
              <w:t xml:space="preserve"> 45x45 cm marrom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Olho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6,63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19,89</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larga laminada na cor dourada com 03 Cm de largura 50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7,13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larga laminada na cor vermelha 3 cm larg e 50mt com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7,13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larga laminada na cor prata com 03 Cm de largura 50 Mt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7,13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Fita larga laminada verde 3cm de larg. e 50mt de compriment</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7,13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plástica para decoração com 7 cm de largura 50mt vermel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176,60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Fita </w:t>
            </w:r>
            <w:r w:rsidR="00734638" w:rsidRPr="00E91885">
              <w:rPr>
                <w:rFonts w:ascii="Arial" w:hAnsi="Arial" w:cs="Arial"/>
                <w:color w:val="000000"/>
                <w:sz w:val="16"/>
                <w:szCs w:val="16"/>
              </w:rPr>
              <w:t>plástica</w:t>
            </w:r>
            <w:r w:rsidRPr="00E91885">
              <w:rPr>
                <w:rFonts w:ascii="Arial" w:hAnsi="Arial" w:cs="Arial"/>
                <w:color w:val="000000"/>
                <w:sz w:val="16"/>
                <w:szCs w:val="16"/>
              </w:rPr>
              <w:t xml:space="preserve"> p/ decoração verde c/ 7cm de larg e 50mt com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176,60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Fita plástica para decoração com 7 cm de largura 50mt prata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44,15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Fita </w:t>
            </w:r>
            <w:r w:rsidR="00734638" w:rsidRPr="00E91885">
              <w:rPr>
                <w:rFonts w:ascii="Arial" w:hAnsi="Arial" w:cs="Arial"/>
                <w:color w:val="000000"/>
                <w:sz w:val="16"/>
                <w:szCs w:val="16"/>
              </w:rPr>
              <w:t>plástica</w:t>
            </w:r>
            <w:r w:rsidRPr="00E91885">
              <w:rPr>
                <w:rFonts w:ascii="Arial" w:hAnsi="Arial" w:cs="Arial"/>
                <w:color w:val="000000"/>
                <w:sz w:val="16"/>
                <w:szCs w:val="16"/>
              </w:rPr>
              <w:t xml:space="preserve"> para </w:t>
            </w:r>
            <w:r w:rsidR="00734638" w:rsidRPr="00E91885">
              <w:rPr>
                <w:rFonts w:ascii="Arial" w:hAnsi="Arial" w:cs="Arial"/>
                <w:color w:val="000000"/>
                <w:sz w:val="16"/>
                <w:szCs w:val="16"/>
              </w:rPr>
              <w:t>decoração</w:t>
            </w:r>
            <w:r w:rsidRPr="00E91885">
              <w:rPr>
                <w:rFonts w:ascii="Arial" w:hAnsi="Arial" w:cs="Arial"/>
                <w:color w:val="000000"/>
                <w:sz w:val="16"/>
                <w:szCs w:val="16"/>
              </w:rPr>
              <w:t xml:space="preserve"> Roxo 50mt cada rolo com 7 cm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176,60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COLA BRANCA DE BOA QUALIDADE 1 LITRO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LIT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16,90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338,00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COLA EM BASTÃO 8,0 GRAMAS C/12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31,80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Cola instantânea universal 0,75g</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83,00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Cola adesiva instantânea universal frascorigido com bico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12,75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Cola para EVA, com 40 Gr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Tubo de cola branca 40 gr cada não toxica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Grampeador grande boa qualidade metalico preto cap 20/75 fl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48,66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729,90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Grampeador pequeno de boa qual. metálica p/ grampear 20 fls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16,90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270,40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Grampeador profissional grande para até 100 folhas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149,30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298,60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Grampo p/grampear madeira nº23/8 cx c/1000 grampos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6,12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183,60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Grampo p/ grampeador cx c/ 1000 qualidade sup. nº 23/10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12,37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1.026,71</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Grampo p/ grampeaorcx c/ 1000 grampos nº 26/6</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5,98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496,34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Grampo p/ grampeador cx c/1000 grampos qual. superiornª23/8</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6,12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171,36</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ETIQUETA AUTO ADESIVA 101,6X50,8-1010 CADA CX 10 Folhas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28,25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536,75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Etiqueta auto adesiva 106,36x138,11-1004CX com 25 Folhas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28,25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536,75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Etiqueta auto adesiva 212,73x138,11-1002 CX com 10 Folhas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28,25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536,75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Etiqueta auto adesiva 215,9x279,4,-2501 PCT com 25 Folhas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28,25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536,75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argola para chaveiro grossa com 10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9,630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Tesouragrande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24,20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411,40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tesoura de picota em aço inox grande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61,77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308,85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Tesoura escolar cabo em polipropileno comp. 13 lamina aço in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4,76</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1.190,00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Tesoura em aço inox média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14,40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86,40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camurça nas cores diversas cores 40x60mm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Micro Ondulado Estampado Margarida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micro ondulado liso diversas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Branco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Lilas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marrom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verde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rosa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vermelha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Fluorescente Verde Citrico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azul claro 48X66Cm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Preto 48x66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dupla face na cor roxo 48/66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Papel cartão ( cartolina) na cor branco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0,87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(cartolina) na cor amarelo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0,87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8,70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(cartolina) na cor rosa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0,87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canson na cor branco folha A4 210x297mm Bloco 20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0,87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canson na cor Creme folha A4 210x297mm Bloco 20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0,87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43,50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Papel cartão rosa50x66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58,50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azul royal 50x60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vermelho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VERDE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marron 50x66</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branco 50x66</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cartão preto 50x66 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papelcrepm diversas cores cada caixa com 20un. com 48x200cm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0,75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Papel celofane vermelhopct c/ 5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62,70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Celofone Fruta Cor Pct com 5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62,70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CONTACT TRANSPARENTE, C/ 20mT cada 60 A 80cm.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66,33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663,30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Fotografia GlossyPaper A4 15900 CX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48,30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966,00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hectografico( c/ 5</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88,30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LAMINADO EM DIFERENTES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A4 CADA CAIXA C/ 10 RESMA C/ 100 FOLHAS BRANCA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147,67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51.684,50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PAPEL ALMAÇO COM LINHAS PCT 400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21,97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219,70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feltro com 1,40 de largura diversas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541,50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fibra para enchimento simples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28,85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577,00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Fibra grossa em metro, na cor branca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18,85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942,50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fibra fina em metro  na cor branca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14,68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734,00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juta fechada na cor cru com 1,5 mt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8,58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429,00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juta  na cor diversas com 1,5 mt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25,75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1.287,50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Grampo trilho de metal c/ 50 jogo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14,23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355,75</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Grampo trilhoplastico  preto  c/ 50 jogo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11,92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321,84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malhaenergy.diversas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KG</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19,72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1.972,00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amarelo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Lilas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423,00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Branco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1.128,00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Verde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1.128,00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Verde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1.128,00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TNT verde citrico c/1,40 mt de largurac/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Laranja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Marron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705,00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TNT preto c/1,40 mt de largurac/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Rosa com 1,40 mt de largura com 50 mt cada rolo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TNT Estampa Bandeira Brasil c/ 1,40 mt, lrg c/ 50 mtcd RL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259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TECIDOS ESTAMPADOS, MOTIVOS NATALINOS CORES VARIADAS 100% AL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14,75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295,00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19,68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393,60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19,68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393,60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 DE ESTAMPA COM MOTIVOS DEBOLINHA PRETA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13,55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 ALGODÃO DE BOLINHA ROSA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20,55</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411,00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 BARRADO DE VÁRIAS CORES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24,67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493,40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 DE ALGODÃO CRÚ</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15,22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761,00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 BRANCO COM 1,40 DE LARGURA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TECIDO VERMELHO COM 1,40 DE LAGURA</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LIVRO ATA 100FLS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7,83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313,20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Livro Ponto capa dura na cor preta com no mínimo 50 fl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8,89</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231,14</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COLA SPRAY EM EMBALAGENS DE NO MINIMO300 ML</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19,570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19,57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382,98</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caneta de retro preta , vermelha , verde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5,77</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288,50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LINHA DE PESCA COM NO MINIMO 100 MT CADA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9,92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99,20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BARBANTE COLORIDO 100% ALGODÃO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156,30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Imã adesivado em metro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9,20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Ima com 12 de diametropacte com 50 un</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244,00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Pen drive de 4 Gb</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122,00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plasticotransparete</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3,23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1.615,00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278</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Argola Plástica n° 0,75</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89,00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279</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Argola Plástica n° 100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89,00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280</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Argola Plástica n°120</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89,00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281</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Velcro na cor Branca 25mm</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MT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2,28</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456,00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282</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livro protocolo de </w:t>
            </w:r>
            <w:r w:rsidR="00734638" w:rsidRPr="00E91885">
              <w:rPr>
                <w:rFonts w:ascii="Arial" w:hAnsi="Arial" w:cs="Arial"/>
                <w:color w:val="000000"/>
                <w:sz w:val="16"/>
                <w:szCs w:val="16"/>
              </w:rPr>
              <w:t>correspondência</w:t>
            </w:r>
            <w:r w:rsidRPr="00E91885">
              <w:rPr>
                <w:rFonts w:ascii="Arial" w:hAnsi="Arial" w:cs="Arial"/>
                <w:color w:val="000000"/>
                <w:sz w:val="16"/>
                <w:szCs w:val="16"/>
              </w:rPr>
              <w:t xml:space="preserve"> c/ 52 folhas numeradas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8,93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116,09</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283</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calculadora de mesa com 12 </w:t>
            </w:r>
            <w:r w:rsidR="00734638" w:rsidRPr="00E91885">
              <w:rPr>
                <w:rFonts w:ascii="Arial" w:hAnsi="Arial" w:cs="Arial"/>
                <w:color w:val="000000"/>
                <w:sz w:val="16"/>
                <w:szCs w:val="16"/>
              </w:rPr>
              <w:t>dígitos</w:t>
            </w:r>
            <w:r w:rsidRPr="00E91885">
              <w:rPr>
                <w:rFonts w:ascii="Arial" w:hAnsi="Arial" w:cs="Arial"/>
                <w:color w:val="000000"/>
                <w:sz w:val="16"/>
                <w:szCs w:val="16"/>
              </w:rPr>
              <w:t xml:space="preserve"> 4 operações </w:t>
            </w:r>
            <w:r w:rsidR="00734638" w:rsidRPr="00E91885">
              <w:rPr>
                <w:rFonts w:ascii="Arial" w:hAnsi="Arial" w:cs="Arial"/>
                <w:color w:val="000000"/>
                <w:sz w:val="16"/>
                <w:szCs w:val="16"/>
              </w:rPr>
              <w:t>básicas</w:t>
            </w:r>
            <w:r w:rsidRPr="00E91885">
              <w:rPr>
                <w:rFonts w:ascii="Arial" w:hAnsi="Arial" w:cs="Arial"/>
                <w:color w:val="000000"/>
                <w:sz w:val="16"/>
                <w:szCs w:val="16"/>
              </w:rPr>
              <w:t>memór</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13,000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284</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Cartão ponto caixa com 100 cartões</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CX</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1.400,00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285</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Garrafa térmica c/ 2 lt em </w:t>
            </w:r>
            <w:r w:rsidR="00734638" w:rsidRPr="00E91885">
              <w:rPr>
                <w:rFonts w:ascii="Arial" w:hAnsi="Arial" w:cs="Arial"/>
                <w:color w:val="000000"/>
                <w:sz w:val="16"/>
                <w:szCs w:val="16"/>
              </w:rPr>
              <w:t>alumínio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17,000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99,00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1.683,00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286</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 Bloco adesivo</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UN</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40,000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6,50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260,00</w:t>
            </w:r>
          </w:p>
        </w:tc>
      </w:tr>
      <w:tr w:rsidR="00E91885" w:rsidRPr="00E91885" w:rsidTr="00E91885">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287</w:t>
            </w:r>
          </w:p>
        </w:tc>
        <w:tc>
          <w:tcPr>
            <w:tcW w:w="5614" w:type="dxa"/>
            <w:gridSpan w:val="6"/>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rPr>
                <w:rFonts w:ascii="Arial" w:hAnsi="Arial" w:cs="Arial"/>
                <w:color w:val="000000"/>
                <w:sz w:val="16"/>
                <w:szCs w:val="16"/>
              </w:rPr>
            </w:pPr>
            <w:r w:rsidRPr="00E91885">
              <w:rPr>
                <w:rFonts w:ascii="Arial" w:hAnsi="Arial" w:cs="Arial"/>
                <w:color w:val="000000"/>
                <w:sz w:val="16"/>
                <w:szCs w:val="16"/>
              </w:rPr>
              <w:t xml:space="preserve">MIÇANGA PEQUENA </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color w:val="000000"/>
                <w:sz w:val="16"/>
                <w:szCs w:val="16"/>
              </w:rPr>
            </w:pPr>
            <w:r w:rsidRPr="00E91885">
              <w:rPr>
                <w:rFonts w:ascii="Arial" w:hAnsi="Arial" w:cs="Arial"/>
                <w:color w:val="000000"/>
                <w:sz w:val="16"/>
                <w:szCs w:val="16"/>
              </w:rPr>
              <w:t>PCT</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350,000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15,90</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color w:val="000000"/>
                <w:sz w:val="16"/>
                <w:szCs w:val="16"/>
              </w:rPr>
            </w:pPr>
            <w:r w:rsidRPr="00E91885">
              <w:rPr>
                <w:rFonts w:ascii="Arial" w:hAnsi="Arial" w:cs="Arial"/>
                <w:color w:val="000000"/>
                <w:sz w:val="16"/>
                <w:szCs w:val="16"/>
              </w:rPr>
              <w:t>5.565,00</w:t>
            </w:r>
          </w:p>
        </w:tc>
      </w:tr>
      <w:tr w:rsidR="00E91885" w:rsidRPr="00E91885" w:rsidTr="00E91885">
        <w:trPr>
          <w:trHeight w:val="222"/>
        </w:trPr>
        <w:tc>
          <w:tcPr>
            <w:tcW w:w="460" w:type="dxa"/>
            <w:tcBorders>
              <w:top w:val="single" w:sz="4" w:space="0" w:color="auto"/>
              <w:left w:val="single" w:sz="4" w:space="0" w:color="auto"/>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860"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860"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860"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860"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r w:rsidRPr="00E91885">
              <w:rPr>
                <w:rFonts w:ascii="Arial" w:hAnsi="Arial" w:cs="Arial"/>
                <w:b/>
                <w:bCs/>
                <w:color w:val="000000"/>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1314"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745" w:type="dxa"/>
            <w:tcBorders>
              <w:top w:val="single" w:sz="4" w:space="0" w:color="auto"/>
              <w:left w:val="nil"/>
              <w:bottom w:val="single" w:sz="4" w:space="0" w:color="auto"/>
              <w:right w:val="nil"/>
            </w:tcBorders>
            <w:shd w:val="clear" w:color="auto" w:fill="auto"/>
            <w:noWrap/>
            <w:vAlign w:val="bottom"/>
            <w:hideMark/>
          </w:tcPr>
          <w:p w:rsidR="00E91885" w:rsidRPr="00E91885" w:rsidRDefault="00E91885" w:rsidP="00E91885">
            <w:pPr>
              <w:rPr>
                <w:rFonts w:ascii="Arial" w:hAnsi="Arial" w:cs="Arial"/>
                <w:sz w:val="20"/>
                <w:szCs w:val="20"/>
              </w:rPr>
            </w:pPr>
          </w:p>
        </w:tc>
        <w:tc>
          <w:tcPr>
            <w:tcW w:w="852" w:type="dxa"/>
            <w:tcBorders>
              <w:top w:val="single" w:sz="4" w:space="0" w:color="auto"/>
              <w:left w:val="nil"/>
              <w:bottom w:val="single" w:sz="4" w:space="0" w:color="auto"/>
              <w:right w:val="single" w:sz="4" w:space="0" w:color="auto"/>
            </w:tcBorders>
            <w:shd w:val="clear" w:color="auto" w:fill="auto"/>
            <w:hideMark/>
          </w:tcPr>
          <w:p w:rsidR="00E91885" w:rsidRPr="00E91885" w:rsidRDefault="00E91885" w:rsidP="00E91885">
            <w:pPr>
              <w:jc w:val="center"/>
              <w:rPr>
                <w:rFonts w:ascii="Arial" w:hAnsi="Arial" w:cs="Arial"/>
                <w:b/>
                <w:bCs/>
                <w:color w:val="000000"/>
                <w:sz w:val="16"/>
                <w:szCs w:val="16"/>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91885" w:rsidRPr="00E91885" w:rsidRDefault="00E91885" w:rsidP="00E91885">
            <w:pPr>
              <w:jc w:val="right"/>
              <w:rPr>
                <w:rFonts w:ascii="Arial" w:hAnsi="Arial" w:cs="Arial"/>
                <w:b/>
                <w:bCs/>
                <w:color w:val="000000"/>
                <w:sz w:val="16"/>
                <w:szCs w:val="16"/>
              </w:rPr>
            </w:pPr>
            <w:r w:rsidRPr="00E91885">
              <w:rPr>
                <w:rFonts w:ascii="Arial" w:hAnsi="Arial" w:cs="Arial"/>
                <w:b/>
                <w:bCs/>
                <w:color w:val="000000"/>
                <w:sz w:val="16"/>
                <w:szCs w:val="16"/>
              </w:rPr>
              <w:t>190.919,20</w:t>
            </w: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CF32C7"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E91885">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E91885">
        <w:rPr>
          <w:b/>
          <w:sz w:val="22"/>
          <w:szCs w:val="22"/>
        </w:rPr>
        <w:t>12/2015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w:t>
      </w:r>
      <w:r w:rsidR="00E91885">
        <w:rPr>
          <w:b/>
          <w:sz w:val="22"/>
          <w:szCs w:val="22"/>
        </w:rPr>
        <w:t>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DA504E">
        <w:rPr>
          <w:rFonts w:ascii="Times New Roman" w:hAnsi="Times New Roman"/>
          <w:b w:val="0"/>
          <w:i w:val="0"/>
          <w:iCs w:val="0"/>
          <w:sz w:val="22"/>
          <w:szCs w:val="22"/>
        </w:rPr>
        <w:t>12/</w:t>
      </w:r>
      <w:r w:rsidR="00E91885">
        <w:rPr>
          <w:rFonts w:ascii="Times New Roman" w:hAnsi="Times New Roman"/>
          <w:b w:val="0"/>
          <w:i w:val="0"/>
          <w:iCs w:val="0"/>
          <w:sz w:val="22"/>
          <w:szCs w:val="22"/>
        </w:rPr>
        <w:t>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E91885">
        <w:rPr>
          <w:sz w:val="22"/>
          <w:szCs w:val="22"/>
        </w:rPr>
        <w:t>12/2015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E91885">
        <w:rPr>
          <w:rFonts w:ascii="Times New Roman" w:hAnsi="Times New Roman" w:cs="Times New Roman"/>
          <w:spacing w:val="-4"/>
          <w:szCs w:val="22"/>
        </w:rPr>
        <w:t>12/2015</w:t>
      </w:r>
      <w:r w:rsidR="0047044F" w:rsidRPr="00734C9D">
        <w:rPr>
          <w:rFonts w:ascii="Times New Roman" w:hAnsi="Times New Roman" w:cs="Times New Roman"/>
          <w:spacing w:val="-4"/>
          <w:szCs w:val="22"/>
        </w:rPr>
        <w:t xml:space="preserve">, vinculado ao Edital do Pregão Presencial nº </w:t>
      </w:r>
      <w:r w:rsidR="00DA504E">
        <w:rPr>
          <w:rFonts w:ascii="Times New Roman" w:hAnsi="Times New Roman" w:cs="Times New Roman"/>
          <w:spacing w:val="-4"/>
          <w:szCs w:val="22"/>
        </w:rPr>
        <w:t>12/</w:t>
      </w:r>
      <w:r w:rsidR="00E91885">
        <w:rPr>
          <w:rFonts w:ascii="Times New Roman" w:hAnsi="Times New Roman" w:cs="Times New Roman"/>
          <w:spacing w:val="-4"/>
          <w:szCs w:val="22"/>
        </w:rPr>
        <w:t>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DA504E">
        <w:rPr>
          <w:rFonts w:ascii="Times New Roman" w:hAnsi="Times New Roman" w:cs="Times New Roman"/>
          <w:spacing w:val="-8"/>
          <w:szCs w:val="22"/>
        </w:rPr>
        <w:t>12/</w:t>
      </w:r>
      <w:r w:rsidR="00E91885">
        <w:rPr>
          <w:rFonts w:ascii="Times New Roman" w:hAnsi="Times New Roman" w:cs="Times New Roman"/>
          <w:spacing w:val="-8"/>
          <w:szCs w:val="22"/>
        </w:rPr>
        <w:t>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E91885">
        <w:rPr>
          <w:spacing w:val="-8"/>
          <w:sz w:val="22"/>
          <w:szCs w:val="22"/>
        </w:rPr>
        <w:t>3</w:t>
      </w:r>
      <w:r w:rsidRPr="00734C9D">
        <w:rPr>
          <w:spacing w:val="-8"/>
          <w:sz w:val="22"/>
          <w:szCs w:val="22"/>
        </w:rPr>
        <w:t xml:space="preserve"> (</w:t>
      </w:r>
      <w:r w:rsidR="00E91885">
        <w:rPr>
          <w:spacing w:val="-8"/>
          <w:sz w:val="22"/>
          <w:szCs w:val="22"/>
        </w:rPr>
        <w:t>três</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A504E">
        <w:rPr>
          <w:sz w:val="22"/>
          <w:szCs w:val="22"/>
        </w:rPr>
        <w:t>12/</w:t>
      </w:r>
      <w:r w:rsidR="00E91885">
        <w:rPr>
          <w:sz w:val="22"/>
          <w:szCs w:val="22"/>
        </w:rPr>
        <w:t>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9188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91885">
        <w:rPr>
          <w:color w:val="000000"/>
          <w:sz w:val="22"/>
          <w:szCs w:val="22"/>
        </w:rPr>
        <w:t>2015</w:t>
      </w:r>
      <w:r w:rsidRPr="00734C9D">
        <w:rPr>
          <w:color w:val="000000"/>
          <w:sz w:val="22"/>
          <w:szCs w:val="22"/>
        </w:rPr>
        <w:t>:</w:t>
      </w:r>
    </w:p>
    <w:p w:rsidR="005D338C" w:rsidRDefault="005D338C"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5D338C" w:rsidRPr="00F96EE2" w:rsidTr="00557558">
        <w:tc>
          <w:tcPr>
            <w:tcW w:w="1242" w:type="dxa"/>
          </w:tcPr>
          <w:p w:rsidR="005D338C" w:rsidRPr="00F96EE2" w:rsidRDefault="005D338C" w:rsidP="00557558">
            <w:pPr>
              <w:jc w:val="center"/>
              <w:rPr>
                <w:b/>
                <w:sz w:val="22"/>
                <w:szCs w:val="22"/>
                <w:highlight w:val="yellow"/>
              </w:rPr>
            </w:pPr>
            <w:r w:rsidRPr="00F96EE2">
              <w:rPr>
                <w:b/>
                <w:sz w:val="22"/>
                <w:szCs w:val="22"/>
                <w:highlight w:val="yellow"/>
              </w:rPr>
              <w:t>Secretaria</w:t>
            </w:r>
          </w:p>
        </w:tc>
        <w:tc>
          <w:tcPr>
            <w:tcW w:w="1276" w:type="dxa"/>
          </w:tcPr>
          <w:p w:rsidR="005D338C" w:rsidRPr="00F96EE2" w:rsidRDefault="005D338C" w:rsidP="00557558">
            <w:pPr>
              <w:jc w:val="center"/>
              <w:rPr>
                <w:b/>
                <w:sz w:val="22"/>
                <w:szCs w:val="22"/>
                <w:highlight w:val="yellow"/>
              </w:rPr>
            </w:pPr>
            <w:r w:rsidRPr="00F96EE2">
              <w:rPr>
                <w:b/>
                <w:sz w:val="22"/>
                <w:szCs w:val="22"/>
                <w:highlight w:val="yellow"/>
              </w:rPr>
              <w:t>Cód.</w:t>
            </w:r>
          </w:p>
        </w:tc>
        <w:tc>
          <w:tcPr>
            <w:tcW w:w="1985" w:type="dxa"/>
          </w:tcPr>
          <w:p w:rsidR="005D338C" w:rsidRPr="00F96EE2" w:rsidRDefault="005D338C" w:rsidP="00557558">
            <w:pPr>
              <w:jc w:val="center"/>
              <w:rPr>
                <w:b/>
                <w:sz w:val="22"/>
                <w:szCs w:val="22"/>
                <w:highlight w:val="yellow"/>
              </w:rPr>
            </w:pPr>
            <w:r w:rsidRPr="00F96EE2">
              <w:rPr>
                <w:b/>
                <w:sz w:val="22"/>
                <w:szCs w:val="22"/>
                <w:highlight w:val="yellow"/>
              </w:rPr>
              <w:t>Um Orç</w:t>
            </w:r>
          </w:p>
        </w:tc>
        <w:tc>
          <w:tcPr>
            <w:tcW w:w="2551" w:type="dxa"/>
          </w:tcPr>
          <w:p w:rsidR="005D338C" w:rsidRPr="00F96EE2" w:rsidRDefault="005D338C" w:rsidP="00557558">
            <w:pPr>
              <w:jc w:val="center"/>
              <w:rPr>
                <w:b/>
                <w:sz w:val="22"/>
                <w:szCs w:val="22"/>
                <w:highlight w:val="yellow"/>
              </w:rPr>
            </w:pPr>
            <w:r w:rsidRPr="00F96EE2">
              <w:rPr>
                <w:b/>
                <w:sz w:val="22"/>
                <w:szCs w:val="22"/>
                <w:highlight w:val="yellow"/>
              </w:rPr>
              <w:t>Elemento</w:t>
            </w:r>
          </w:p>
        </w:tc>
        <w:tc>
          <w:tcPr>
            <w:tcW w:w="2126" w:type="dxa"/>
          </w:tcPr>
          <w:p w:rsidR="005D338C" w:rsidRPr="00F96EE2" w:rsidRDefault="005D338C" w:rsidP="00557558">
            <w:pPr>
              <w:jc w:val="center"/>
              <w:rPr>
                <w:b/>
                <w:sz w:val="22"/>
                <w:szCs w:val="22"/>
                <w:highlight w:val="yellow"/>
              </w:rPr>
            </w:pPr>
            <w:r w:rsidRPr="00F96EE2">
              <w:rPr>
                <w:b/>
                <w:sz w:val="22"/>
                <w:szCs w:val="22"/>
                <w:highlight w:val="yellow"/>
              </w:rPr>
              <w:t>Saldo Dotação</w:t>
            </w:r>
          </w:p>
        </w:tc>
      </w:tr>
      <w:tr w:rsidR="005D338C" w:rsidRPr="00734638" w:rsidTr="00557558">
        <w:tc>
          <w:tcPr>
            <w:tcW w:w="1242" w:type="dxa"/>
          </w:tcPr>
          <w:p w:rsidR="005D338C" w:rsidRPr="00734638" w:rsidRDefault="005D338C" w:rsidP="00557558">
            <w:pPr>
              <w:jc w:val="center"/>
              <w:rPr>
                <w:sz w:val="22"/>
                <w:szCs w:val="22"/>
                <w:highlight w:val="yellow"/>
              </w:rPr>
            </w:pPr>
            <w:r>
              <w:rPr>
                <w:sz w:val="22"/>
                <w:szCs w:val="22"/>
                <w:highlight w:val="yellow"/>
              </w:rPr>
              <w:t>02</w:t>
            </w:r>
          </w:p>
        </w:tc>
        <w:tc>
          <w:tcPr>
            <w:tcW w:w="1276" w:type="dxa"/>
          </w:tcPr>
          <w:p w:rsidR="005D338C" w:rsidRPr="00734638" w:rsidRDefault="005D338C" w:rsidP="00557558">
            <w:pPr>
              <w:jc w:val="center"/>
              <w:rPr>
                <w:sz w:val="22"/>
                <w:szCs w:val="22"/>
                <w:highlight w:val="yellow"/>
              </w:rPr>
            </w:pPr>
          </w:p>
        </w:tc>
        <w:tc>
          <w:tcPr>
            <w:tcW w:w="1985" w:type="dxa"/>
          </w:tcPr>
          <w:p w:rsidR="005D338C" w:rsidRPr="00734638" w:rsidRDefault="005D338C" w:rsidP="00557558">
            <w:pPr>
              <w:jc w:val="center"/>
              <w:rPr>
                <w:sz w:val="22"/>
                <w:szCs w:val="22"/>
                <w:highlight w:val="yellow"/>
              </w:rPr>
            </w:pPr>
          </w:p>
        </w:tc>
        <w:tc>
          <w:tcPr>
            <w:tcW w:w="2551" w:type="dxa"/>
          </w:tcPr>
          <w:p w:rsidR="005D338C" w:rsidRPr="00734638" w:rsidRDefault="005D338C" w:rsidP="00557558">
            <w:pPr>
              <w:jc w:val="center"/>
              <w:rPr>
                <w:sz w:val="22"/>
                <w:szCs w:val="22"/>
                <w:highlight w:val="yellow"/>
              </w:rPr>
            </w:pPr>
            <w:r>
              <w:rPr>
                <w:sz w:val="22"/>
                <w:szCs w:val="22"/>
                <w:highlight w:val="yellow"/>
              </w:rPr>
              <w:t>339030</w:t>
            </w:r>
          </w:p>
        </w:tc>
        <w:tc>
          <w:tcPr>
            <w:tcW w:w="2126" w:type="dxa"/>
          </w:tcPr>
          <w:p w:rsidR="005D338C" w:rsidRPr="00F96EE2" w:rsidRDefault="005D338C" w:rsidP="00557558">
            <w:pPr>
              <w:jc w:val="right"/>
              <w:rPr>
                <w:sz w:val="22"/>
                <w:szCs w:val="22"/>
                <w:highlight w:val="yellow"/>
              </w:rPr>
            </w:pPr>
            <w:r w:rsidRPr="00F96EE2">
              <w:rPr>
                <w:sz w:val="22"/>
                <w:szCs w:val="22"/>
                <w:highlight w:val="yellow"/>
              </w:rPr>
              <w:t>2.065,34</w:t>
            </w:r>
          </w:p>
        </w:tc>
      </w:tr>
      <w:tr w:rsidR="005D338C" w:rsidRPr="00734638" w:rsidTr="00557558">
        <w:tc>
          <w:tcPr>
            <w:tcW w:w="1242" w:type="dxa"/>
          </w:tcPr>
          <w:p w:rsidR="005D338C" w:rsidRPr="00734638" w:rsidRDefault="005D338C" w:rsidP="00557558">
            <w:pPr>
              <w:spacing w:before="100" w:beforeAutospacing="1" w:after="100" w:afterAutospacing="1"/>
              <w:ind w:right="360"/>
              <w:jc w:val="center"/>
              <w:rPr>
                <w:sz w:val="22"/>
                <w:szCs w:val="22"/>
                <w:highlight w:val="yellow"/>
              </w:rPr>
            </w:pPr>
            <w:r w:rsidRPr="00734638">
              <w:rPr>
                <w:sz w:val="22"/>
                <w:szCs w:val="22"/>
                <w:highlight w:val="yellow"/>
              </w:rPr>
              <w:t>06</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2335"/>
              </w:tabs>
              <w:spacing w:before="100" w:beforeAutospacing="1" w:after="100" w:afterAutospacing="1"/>
              <w:jc w:val="center"/>
              <w:rPr>
                <w:sz w:val="22"/>
                <w:szCs w:val="22"/>
                <w:highlight w:val="yellow"/>
              </w:rPr>
            </w:pPr>
            <w:r w:rsidRPr="00734638">
              <w:rPr>
                <w:sz w:val="22"/>
                <w:szCs w:val="22"/>
                <w:highlight w:val="yellow"/>
              </w:rPr>
              <w:t>309030</w:t>
            </w:r>
          </w:p>
        </w:tc>
        <w:tc>
          <w:tcPr>
            <w:tcW w:w="2126" w:type="dxa"/>
          </w:tcPr>
          <w:p w:rsidR="005D338C" w:rsidRPr="00F96EE2" w:rsidRDefault="005D338C" w:rsidP="00557558">
            <w:pPr>
              <w:spacing w:before="100" w:beforeAutospacing="1" w:after="100" w:afterAutospacing="1"/>
              <w:jc w:val="right"/>
              <w:rPr>
                <w:sz w:val="22"/>
                <w:szCs w:val="22"/>
                <w:highlight w:val="yellow"/>
              </w:rPr>
            </w:pPr>
            <w:r w:rsidRPr="00F96EE2">
              <w:rPr>
                <w:sz w:val="22"/>
                <w:szCs w:val="22"/>
                <w:highlight w:val="yellow"/>
              </w:rPr>
              <w:t xml:space="preserve">15.000,00 </w:t>
            </w:r>
          </w:p>
        </w:tc>
      </w:tr>
      <w:tr w:rsidR="005D338C" w:rsidRPr="00734638" w:rsidTr="00557558">
        <w:tc>
          <w:tcPr>
            <w:tcW w:w="1242" w:type="dxa"/>
          </w:tcPr>
          <w:p w:rsidR="005D338C" w:rsidRPr="00734638" w:rsidRDefault="005D338C" w:rsidP="00557558">
            <w:pPr>
              <w:spacing w:before="100" w:beforeAutospacing="1" w:after="100" w:afterAutospacing="1"/>
              <w:ind w:right="360"/>
              <w:jc w:val="center"/>
              <w:rPr>
                <w:sz w:val="22"/>
                <w:szCs w:val="22"/>
                <w:highlight w:val="yellow"/>
              </w:rPr>
            </w:pPr>
            <w:r>
              <w:rPr>
                <w:sz w:val="22"/>
                <w:szCs w:val="22"/>
                <w:highlight w:val="yellow"/>
              </w:rPr>
              <w:t>07</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2335"/>
              </w:tabs>
              <w:spacing w:before="100" w:beforeAutospacing="1" w:after="100" w:afterAutospacing="1"/>
              <w:jc w:val="center"/>
              <w:rPr>
                <w:sz w:val="22"/>
                <w:szCs w:val="22"/>
                <w:highlight w:val="yellow"/>
              </w:rPr>
            </w:pPr>
          </w:p>
        </w:tc>
        <w:tc>
          <w:tcPr>
            <w:tcW w:w="2126" w:type="dxa"/>
          </w:tcPr>
          <w:p w:rsidR="005D338C" w:rsidRPr="00F96EE2" w:rsidRDefault="005D338C" w:rsidP="00557558">
            <w:pPr>
              <w:spacing w:before="100" w:beforeAutospacing="1" w:after="100" w:afterAutospacing="1"/>
              <w:jc w:val="right"/>
              <w:rPr>
                <w:sz w:val="22"/>
                <w:szCs w:val="22"/>
                <w:highlight w:val="yellow"/>
              </w:rPr>
            </w:pPr>
            <w:r>
              <w:rPr>
                <w:sz w:val="22"/>
                <w:szCs w:val="22"/>
                <w:highlight w:val="yellow"/>
              </w:rPr>
              <w:t>8.297,61</w:t>
            </w:r>
          </w:p>
        </w:tc>
      </w:tr>
      <w:tr w:rsidR="005D338C" w:rsidRPr="00734638" w:rsidTr="00557558">
        <w:tc>
          <w:tcPr>
            <w:tcW w:w="1242" w:type="dxa"/>
          </w:tcPr>
          <w:p w:rsidR="005D338C" w:rsidRPr="00734638" w:rsidRDefault="005D338C" w:rsidP="00557558">
            <w:pPr>
              <w:spacing w:before="100" w:beforeAutospacing="1" w:after="100" w:afterAutospacing="1"/>
              <w:ind w:right="360"/>
              <w:jc w:val="center"/>
              <w:rPr>
                <w:sz w:val="22"/>
                <w:szCs w:val="22"/>
                <w:highlight w:val="yellow"/>
              </w:rPr>
            </w:pPr>
            <w:r>
              <w:rPr>
                <w:sz w:val="22"/>
                <w:szCs w:val="22"/>
                <w:highlight w:val="yellow"/>
              </w:rPr>
              <w:t>10</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2335"/>
              </w:tabs>
              <w:spacing w:before="100" w:beforeAutospacing="1" w:after="100" w:afterAutospacing="1"/>
              <w:jc w:val="center"/>
              <w:rPr>
                <w:sz w:val="22"/>
                <w:szCs w:val="22"/>
                <w:highlight w:val="yellow"/>
              </w:rPr>
            </w:pPr>
            <w:r>
              <w:rPr>
                <w:sz w:val="22"/>
                <w:szCs w:val="22"/>
                <w:highlight w:val="yellow"/>
              </w:rPr>
              <w:t>339030</w:t>
            </w:r>
          </w:p>
        </w:tc>
        <w:tc>
          <w:tcPr>
            <w:tcW w:w="2126" w:type="dxa"/>
          </w:tcPr>
          <w:p w:rsidR="005D338C" w:rsidRDefault="005D338C" w:rsidP="00557558">
            <w:pPr>
              <w:spacing w:before="100" w:beforeAutospacing="1" w:after="100" w:afterAutospacing="1"/>
              <w:jc w:val="right"/>
              <w:rPr>
                <w:sz w:val="22"/>
                <w:szCs w:val="22"/>
                <w:highlight w:val="yellow"/>
              </w:rPr>
            </w:pPr>
            <w:r>
              <w:rPr>
                <w:sz w:val="22"/>
                <w:szCs w:val="22"/>
                <w:highlight w:val="yellow"/>
              </w:rPr>
              <w:t>28.000,00</w:t>
            </w:r>
          </w:p>
        </w:tc>
      </w:tr>
      <w:tr w:rsidR="005D338C" w:rsidRPr="00734638" w:rsidTr="00557558">
        <w:tc>
          <w:tcPr>
            <w:tcW w:w="1242" w:type="dxa"/>
          </w:tcPr>
          <w:p w:rsidR="005D338C" w:rsidRDefault="005D338C" w:rsidP="00557558">
            <w:pPr>
              <w:spacing w:before="100" w:beforeAutospacing="1" w:after="100" w:afterAutospacing="1"/>
              <w:ind w:right="360"/>
              <w:jc w:val="center"/>
              <w:rPr>
                <w:sz w:val="22"/>
                <w:szCs w:val="22"/>
                <w:highlight w:val="yellow"/>
              </w:rPr>
            </w:pPr>
            <w:r>
              <w:rPr>
                <w:sz w:val="22"/>
                <w:szCs w:val="22"/>
                <w:highlight w:val="yellow"/>
              </w:rPr>
              <w:t>36</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5D338C" w:rsidRDefault="005D338C" w:rsidP="00557558">
            <w:pPr>
              <w:spacing w:before="100" w:beforeAutospacing="1" w:after="100" w:afterAutospacing="1"/>
              <w:jc w:val="right"/>
              <w:rPr>
                <w:sz w:val="22"/>
                <w:szCs w:val="22"/>
                <w:highlight w:val="yellow"/>
              </w:rPr>
            </w:pPr>
            <w:r>
              <w:rPr>
                <w:sz w:val="22"/>
                <w:szCs w:val="22"/>
                <w:highlight w:val="yellow"/>
              </w:rPr>
              <w:t>7.000,00</w:t>
            </w:r>
          </w:p>
        </w:tc>
      </w:tr>
      <w:tr w:rsidR="005D338C" w:rsidRPr="00734638" w:rsidTr="00557558">
        <w:tc>
          <w:tcPr>
            <w:tcW w:w="1242" w:type="dxa"/>
          </w:tcPr>
          <w:p w:rsidR="005D338C" w:rsidRDefault="005D338C" w:rsidP="00557558">
            <w:pPr>
              <w:spacing w:before="100" w:beforeAutospacing="1" w:after="100" w:afterAutospacing="1"/>
              <w:ind w:right="360"/>
              <w:jc w:val="center"/>
              <w:rPr>
                <w:sz w:val="22"/>
                <w:szCs w:val="22"/>
                <w:highlight w:val="yellow"/>
              </w:rPr>
            </w:pPr>
            <w:r>
              <w:rPr>
                <w:sz w:val="22"/>
                <w:szCs w:val="22"/>
                <w:highlight w:val="yellow"/>
              </w:rPr>
              <w:t>38</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5D338C" w:rsidRDefault="005D338C" w:rsidP="00557558">
            <w:pPr>
              <w:spacing w:before="100" w:beforeAutospacing="1" w:after="100" w:afterAutospacing="1"/>
              <w:jc w:val="right"/>
              <w:rPr>
                <w:sz w:val="22"/>
                <w:szCs w:val="22"/>
                <w:highlight w:val="yellow"/>
              </w:rPr>
            </w:pPr>
            <w:r>
              <w:rPr>
                <w:sz w:val="22"/>
                <w:szCs w:val="22"/>
                <w:highlight w:val="yellow"/>
              </w:rPr>
              <w:t>3.000,00</w:t>
            </w:r>
          </w:p>
        </w:tc>
      </w:tr>
      <w:tr w:rsidR="005D338C" w:rsidRPr="00734638" w:rsidTr="00557558">
        <w:tc>
          <w:tcPr>
            <w:tcW w:w="1242" w:type="dxa"/>
          </w:tcPr>
          <w:p w:rsidR="005D338C" w:rsidRPr="00734638" w:rsidRDefault="005D338C" w:rsidP="00557558">
            <w:pPr>
              <w:spacing w:before="100" w:beforeAutospacing="1" w:after="100" w:afterAutospacing="1"/>
              <w:ind w:right="360"/>
              <w:jc w:val="center"/>
              <w:rPr>
                <w:sz w:val="22"/>
                <w:szCs w:val="22"/>
                <w:highlight w:val="yellow"/>
              </w:rPr>
            </w:pPr>
            <w:r w:rsidRPr="00734638">
              <w:rPr>
                <w:sz w:val="22"/>
                <w:szCs w:val="22"/>
                <w:highlight w:val="yellow"/>
              </w:rPr>
              <w:t>4</w:t>
            </w:r>
            <w:r>
              <w:rPr>
                <w:sz w:val="22"/>
                <w:szCs w:val="22"/>
                <w:highlight w:val="yellow"/>
              </w:rPr>
              <w:t>4</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5D338C" w:rsidRPr="00734638" w:rsidRDefault="005D338C" w:rsidP="00557558">
            <w:pPr>
              <w:spacing w:before="100" w:beforeAutospacing="1" w:after="100" w:afterAutospacing="1"/>
              <w:jc w:val="right"/>
              <w:rPr>
                <w:sz w:val="22"/>
                <w:szCs w:val="22"/>
                <w:highlight w:val="yellow"/>
              </w:rPr>
            </w:pPr>
            <w:r>
              <w:rPr>
                <w:sz w:val="22"/>
                <w:szCs w:val="22"/>
                <w:highlight w:val="yellow"/>
              </w:rPr>
              <w:t>80</w:t>
            </w:r>
            <w:r w:rsidRPr="00734638">
              <w:rPr>
                <w:sz w:val="22"/>
                <w:szCs w:val="22"/>
                <w:highlight w:val="yellow"/>
              </w:rPr>
              <w:t>.000,00</w:t>
            </w:r>
          </w:p>
        </w:tc>
      </w:tr>
      <w:tr w:rsidR="005D338C" w:rsidRPr="00734638" w:rsidTr="00557558">
        <w:tc>
          <w:tcPr>
            <w:tcW w:w="1242" w:type="dxa"/>
          </w:tcPr>
          <w:p w:rsidR="005D338C" w:rsidRPr="00734638" w:rsidRDefault="005D338C" w:rsidP="00557558">
            <w:pPr>
              <w:spacing w:before="100" w:beforeAutospacing="1" w:after="100" w:afterAutospacing="1"/>
              <w:ind w:right="360"/>
              <w:jc w:val="center"/>
              <w:rPr>
                <w:sz w:val="22"/>
                <w:szCs w:val="22"/>
                <w:highlight w:val="yellow"/>
              </w:rPr>
            </w:pPr>
            <w:r w:rsidRPr="00734638">
              <w:rPr>
                <w:sz w:val="22"/>
                <w:szCs w:val="22"/>
                <w:highlight w:val="yellow"/>
              </w:rPr>
              <w:t>4</w:t>
            </w:r>
            <w:r>
              <w:rPr>
                <w:sz w:val="22"/>
                <w:szCs w:val="22"/>
                <w:highlight w:val="yellow"/>
              </w:rPr>
              <w:t>6</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p>
        </w:tc>
        <w:tc>
          <w:tcPr>
            <w:tcW w:w="2551" w:type="dxa"/>
          </w:tcPr>
          <w:p w:rsidR="005D338C" w:rsidRPr="00734638" w:rsidRDefault="005D338C" w:rsidP="00557558">
            <w:pPr>
              <w:tabs>
                <w:tab w:val="left" w:pos="1323"/>
              </w:tabs>
              <w:spacing w:before="100" w:beforeAutospacing="1" w:after="100" w:afterAutospacing="1"/>
              <w:ind w:right="34"/>
              <w:jc w:val="center"/>
              <w:rPr>
                <w:sz w:val="22"/>
                <w:szCs w:val="22"/>
                <w:highlight w:val="yellow"/>
              </w:rPr>
            </w:pPr>
            <w:r w:rsidRPr="00734638">
              <w:rPr>
                <w:sz w:val="22"/>
                <w:szCs w:val="22"/>
                <w:highlight w:val="yellow"/>
              </w:rPr>
              <w:t>339030</w:t>
            </w:r>
          </w:p>
        </w:tc>
        <w:tc>
          <w:tcPr>
            <w:tcW w:w="2126" w:type="dxa"/>
          </w:tcPr>
          <w:p w:rsidR="005D338C" w:rsidRPr="00734638" w:rsidRDefault="005D338C" w:rsidP="00557558">
            <w:pPr>
              <w:spacing w:before="100" w:beforeAutospacing="1" w:after="100" w:afterAutospacing="1"/>
              <w:jc w:val="right"/>
              <w:rPr>
                <w:sz w:val="22"/>
                <w:szCs w:val="22"/>
                <w:highlight w:val="yellow"/>
              </w:rPr>
            </w:pPr>
            <w:r w:rsidRPr="00734638">
              <w:rPr>
                <w:sz w:val="22"/>
                <w:szCs w:val="22"/>
                <w:highlight w:val="yellow"/>
              </w:rPr>
              <w:t>6</w:t>
            </w:r>
            <w:r>
              <w:rPr>
                <w:sz w:val="22"/>
                <w:szCs w:val="22"/>
                <w:highlight w:val="yellow"/>
              </w:rPr>
              <w:t>4</w:t>
            </w:r>
            <w:r w:rsidRPr="00734638">
              <w:rPr>
                <w:sz w:val="22"/>
                <w:szCs w:val="22"/>
                <w:highlight w:val="yellow"/>
              </w:rPr>
              <w:t>.</w:t>
            </w:r>
            <w:r>
              <w:rPr>
                <w:sz w:val="22"/>
                <w:szCs w:val="22"/>
                <w:highlight w:val="yellow"/>
              </w:rPr>
              <w:t>283</w:t>
            </w:r>
            <w:r w:rsidRPr="00734638">
              <w:rPr>
                <w:sz w:val="22"/>
                <w:szCs w:val="22"/>
                <w:highlight w:val="yellow"/>
              </w:rPr>
              <w:t>,</w:t>
            </w:r>
            <w:r>
              <w:rPr>
                <w:sz w:val="22"/>
                <w:szCs w:val="22"/>
                <w:highlight w:val="yellow"/>
              </w:rPr>
              <w:t>34</w:t>
            </w:r>
          </w:p>
        </w:tc>
      </w:tr>
      <w:tr w:rsidR="005D338C" w:rsidRPr="00734638" w:rsidTr="00557558">
        <w:tc>
          <w:tcPr>
            <w:tcW w:w="1242" w:type="dxa"/>
          </w:tcPr>
          <w:p w:rsidR="005D338C" w:rsidRPr="00734638" w:rsidRDefault="005D338C" w:rsidP="00557558">
            <w:pPr>
              <w:spacing w:before="100" w:beforeAutospacing="1" w:after="100" w:afterAutospacing="1"/>
              <w:ind w:right="360"/>
              <w:jc w:val="center"/>
              <w:rPr>
                <w:sz w:val="22"/>
                <w:szCs w:val="22"/>
                <w:highlight w:val="yellow"/>
              </w:rPr>
            </w:pPr>
            <w:r>
              <w:rPr>
                <w:sz w:val="22"/>
                <w:szCs w:val="22"/>
                <w:highlight w:val="yellow"/>
              </w:rPr>
              <w:t>146</w:t>
            </w:r>
          </w:p>
        </w:tc>
        <w:tc>
          <w:tcPr>
            <w:tcW w:w="1276" w:type="dxa"/>
          </w:tcPr>
          <w:p w:rsidR="005D338C" w:rsidRPr="00734638" w:rsidRDefault="005D338C" w:rsidP="00557558">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5D338C" w:rsidRPr="00734638" w:rsidRDefault="005D338C" w:rsidP="00557558">
            <w:pPr>
              <w:spacing w:before="100" w:beforeAutospacing="1" w:after="100" w:afterAutospacing="1"/>
              <w:ind w:right="-108"/>
              <w:jc w:val="center"/>
              <w:rPr>
                <w:sz w:val="22"/>
                <w:szCs w:val="22"/>
                <w:highlight w:val="yellow"/>
              </w:rPr>
            </w:pPr>
            <w:r>
              <w:rPr>
                <w:sz w:val="22"/>
                <w:szCs w:val="22"/>
                <w:highlight w:val="yellow"/>
              </w:rPr>
              <w:t>2057</w:t>
            </w:r>
          </w:p>
        </w:tc>
        <w:tc>
          <w:tcPr>
            <w:tcW w:w="2551" w:type="dxa"/>
          </w:tcPr>
          <w:p w:rsidR="005D338C" w:rsidRPr="00734638" w:rsidRDefault="005D338C" w:rsidP="00557558">
            <w:pPr>
              <w:tabs>
                <w:tab w:val="left" w:pos="1323"/>
              </w:tabs>
              <w:spacing w:before="100" w:beforeAutospacing="1" w:after="100" w:afterAutospacing="1"/>
              <w:ind w:right="34"/>
              <w:jc w:val="center"/>
              <w:rPr>
                <w:sz w:val="22"/>
                <w:szCs w:val="22"/>
                <w:highlight w:val="yellow"/>
              </w:rPr>
            </w:pPr>
            <w:r>
              <w:rPr>
                <w:sz w:val="22"/>
                <w:szCs w:val="22"/>
                <w:highlight w:val="yellow"/>
              </w:rPr>
              <w:t>339030</w:t>
            </w:r>
          </w:p>
        </w:tc>
        <w:tc>
          <w:tcPr>
            <w:tcW w:w="2126" w:type="dxa"/>
          </w:tcPr>
          <w:p w:rsidR="005D338C" w:rsidRPr="00734638" w:rsidRDefault="005D338C" w:rsidP="00557558">
            <w:pPr>
              <w:spacing w:before="100" w:beforeAutospacing="1" w:after="100" w:afterAutospacing="1"/>
              <w:jc w:val="right"/>
              <w:rPr>
                <w:sz w:val="22"/>
                <w:szCs w:val="22"/>
                <w:highlight w:val="yellow"/>
              </w:rPr>
            </w:pPr>
            <w:r>
              <w:rPr>
                <w:sz w:val="22"/>
                <w:szCs w:val="22"/>
                <w:highlight w:val="yellow"/>
              </w:rPr>
              <w:t>500,00</w:t>
            </w:r>
          </w:p>
        </w:tc>
      </w:tr>
      <w:tr w:rsidR="005D338C" w:rsidRPr="00734638" w:rsidTr="00557558">
        <w:tc>
          <w:tcPr>
            <w:tcW w:w="1242" w:type="dxa"/>
          </w:tcPr>
          <w:p w:rsidR="005D338C" w:rsidRDefault="005D338C" w:rsidP="00557558">
            <w:pPr>
              <w:spacing w:before="100" w:beforeAutospacing="1" w:after="100" w:afterAutospacing="1"/>
              <w:ind w:right="360"/>
              <w:jc w:val="center"/>
              <w:rPr>
                <w:sz w:val="22"/>
                <w:szCs w:val="22"/>
                <w:highlight w:val="yellow"/>
              </w:rPr>
            </w:pPr>
            <w:r>
              <w:rPr>
                <w:sz w:val="22"/>
                <w:szCs w:val="22"/>
                <w:highlight w:val="yellow"/>
              </w:rPr>
              <w:t>147</w:t>
            </w:r>
          </w:p>
        </w:tc>
        <w:tc>
          <w:tcPr>
            <w:tcW w:w="1276" w:type="dxa"/>
          </w:tcPr>
          <w:p w:rsidR="005D338C" w:rsidRDefault="005D338C" w:rsidP="00557558">
            <w:pPr>
              <w:spacing w:before="100" w:beforeAutospacing="1" w:after="100" w:afterAutospacing="1"/>
              <w:ind w:right="-108"/>
              <w:jc w:val="center"/>
              <w:rPr>
                <w:sz w:val="22"/>
                <w:szCs w:val="22"/>
                <w:highlight w:val="yellow"/>
              </w:rPr>
            </w:pPr>
            <w:r>
              <w:rPr>
                <w:sz w:val="22"/>
                <w:szCs w:val="22"/>
                <w:highlight w:val="yellow"/>
              </w:rPr>
              <w:t>1001</w:t>
            </w:r>
          </w:p>
        </w:tc>
        <w:tc>
          <w:tcPr>
            <w:tcW w:w="1985" w:type="dxa"/>
          </w:tcPr>
          <w:p w:rsidR="005D338C" w:rsidRDefault="005D338C" w:rsidP="00557558">
            <w:pPr>
              <w:spacing w:before="100" w:beforeAutospacing="1" w:after="100" w:afterAutospacing="1"/>
              <w:ind w:right="-108"/>
              <w:jc w:val="center"/>
              <w:rPr>
                <w:sz w:val="22"/>
                <w:szCs w:val="22"/>
                <w:highlight w:val="yellow"/>
              </w:rPr>
            </w:pPr>
            <w:r>
              <w:rPr>
                <w:sz w:val="22"/>
                <w:szCs w:val="22"/>
                <w:highlight w:val="yellow"/>
              </w:rPr>
              <w:t>2057</w:t>
            </w:r>
          </w:p>
        </w:tc>
        <w:tc>
          <w:tcPr>
            <w:tcW w:w="2551" w:type="dxa"/>
          </w:tcPr>
          <w:p w:rsidR="005D338C" w:rsidRDefault="005D338C" w:rsidP="00557558">
            <w:pPr>
              <w:tabs>
                <w:tab w:val="left" w:pos="1323"/>
              </w:tabs>
              <w:spacing w:before="100" w:beforeAutospacing="1" w:after="100" w:afterAutospacing="1"/>
              <w:ind w:right="34"/>
              <w:jc w:val="center"/>
              <w:rPr>
                <w:sz w:val="22"/>
                <w:szCs w:val="22"/>
                <w:highlight w:val="yellow"/>
              </w:rPr>
            </w:pPr>
            <w:r>
              <w:rPr>
                <w:sz w:val="22"/>
                <w:szCs w:val="22"/>
                <w:highlight w:val="yellow"/>
              </w:rPr>
              <w:t>309030</w:t>
            </w:r>
          </w:p>
        </w:tc>
        <w:tc>
          <w:tcPr>
            <w:tcW w:w="2126" w:type="dxa"/>
          </w:tcPr>
          <w:p w:rsidR="005D338C" w:rsidRDefault="005D338C" w:rsidP="00557558">
            <w:pPr>
              <w:spacing w:before="100" w:beforeAutospacing="1" w:after="100" w:afterAutospacing="1"/>
              <w:jc w:val="right"/>
              <w:rPr>
                <w:sz w:val="22"/>
                <w:szCs w:val="22"/>
                <w:highlight w:val="yellow"/>
              </w:rPr>
            </w:pPr>
            <w:r>
              <w:rPr>
                <w:sz w:val="22"/>
                <w:szCs w:val="22"/>
                <w:highlight w:val="yellow"/>
              </w:rPr>
              <w:t>18.000,00</w:t>
            </w:r>
          </w:p>
        </w:tc>
      </w:tr>
    </w:tbl>
    <w:p w:rsidR="003E1EDD" w:rsidRDefault="003E1EDD" w:rsidP="00B04D14">
      <w:pPr>
        <w:widowControl w:val="0"/>
        <w:autoSpaceDE w:val="0"/>
        <w:autoSpaceDN w:val="0"/>
        <w:adjustRightInd w:val="0"/>
        <w:jc w:val="both"/>
        <w:rPr>
          <w:color w:val="000000"/>
          <w:sz w:val="22"/>
          <w:szCs w:val="22"/>
        </w:rPr>
      </w:pPr>
    </w:p>
    <w:p w:rsidR="005D338C" w:rsidRDefault="005D338C"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 A Secretaria diretamente interessada poderá, a seu critério </w:t>
      </w:r>
      <w:bookmarkStart w:id="0" w:name="_GoBack"/>
      <w:bookmarkEnd w:id="0"/>
      <w:r w:rsidRPr="00734C9D">
        <w:rPr>
          <w:spacing w:val="-8"/>
          <w:sz w:val="22"/>
          <w:szCs w:val="22"/>
        </w:rPr>
        <w:t>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A504E">
        <w:rPr>
          <w:spacing w:val="-8"/>
          <w:sz w:val="22"/>
          <w:szCs w:val="22"/>
        </w:rPr>
        <w:t>12/</w:t>
      </w:r>
      <w:r w:rsidR="00E91885">
        <w:rPr>
          <w:spacing w:val="-8"/>
          <w:sz w:val="22"/>
          <w:szCs w:val="22"/>
        </w:rPr>
        <w:t>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DA504E">
        <w:rPr>
          <w:spacing w:val="-8"/>
          <w:sz w:val="22"/>
          <w:szCs w:val="22"/>
        </w:rPr>
        <w:t>12/</w:t>
      </w:r>
      <w:r w:rsidR="00E91885">
        <w:rPr>
          <w:spacing w:val="-8"/>
          <w:sz w:val="22"/>
          <w:szCs w:val="22"/>
        </w:rPr>
        <w:t>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E9188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91885">
        <w:rPr>
          <w:b/>
          <w:sz w:val="22"/>
          <w:szCs w:val="22"/>
        </w:rPr>
        <w:t>12/2015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w:t>
      </w:r>
      <w:r w:rsidR="00E91885">
        <w:rPr>
          <w:b/>
          <w:sz w:val="22"/>
          <w:szCs w:val="22"/>
        </w:rPr>
        <w:t>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xml:space="preserve">, ______de_______________de </w:t>
      </w:r>
      <w:r w:rsidR="00E9188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91885">
        <w:rPr>
          <w:b/>
          <w:sz w:val="22"/>
          <w:szCs w:val="22"/>
        </w:rPr>
        <w:t>12/2015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w:t>
      </w:r>
      <w:r w:rsidR="00E91885">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91885">
        <w:rPr>
          <w:b/>
          <w:sz w:val="22"/>
          <w:szCs w:val="22"/>
        </w:rPr>
        <w:t>12/2015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A504E">
        <w:rPr>
          <w:b/>
          <w:sz w:val="22"/>
          <w:szCs w:val="22"/>
        </w:rPr>
        <w:t>12/</w:t>
      </w:r>
      <w:r w:rsidR="00E91885">
        <w:rPr>
          <w:b/>
          <w:sz w:val="22"/>
          <w:szCs w:val="22"/>
        </w:rPr>
        <w:t>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91885">
        <w:rPr>
          <w:b/>
          <w:sz w:val="22"/>
          <w:szCs w:val="22"/>
        </w:rPr>
        <w:t>12/2015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DA504E">
        <w:rPr>
          <w:b/>
          <w:sz w:val="22"/>
          <w:szCs w:val="22"/>
        </w:rPr>
        <w:t>12/</w:t>
      </w:r>
      <w:r w:rsidR="00E91885">
        <w:rPr>
          <w:b/>
          <w:sz w:val="22"/>
          <w:szCs w:val="22"/>
        </w:rPr>
        <w:t>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DA504E">
        <w:rPr>
          <w:rFonts w:eastAsia="SimSun"/>
          <w:b/>
          <w:bCs/>
          <w:sz w:val="22"/>
          <w:szCs w:val="22"/>
          <w:lang w:eastAsia="zh-CN"/>
        </w:rPr>
        <w:t>12/</w:t>
      </w:r>
      <w:r w:rsidR="00E91885">
        <w:rPr>
          <w:rFonts w:eastAsia="SimSun"/>
          <w:b/>
          <w:bCs/>
          <w:sz w:val="22"/>
          <w:szCs w:val="22"/>
          <w:lang w:eastAsia="zh-CN"/>
        </w:rPr>
        <w:t>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A504E">
        <w:rPr>
          <w:rFonts w:eastAsia="SimSun"/>
          <w:sz w:val="22"/>
          <w:szCs w:val="22"/>
          <w:lang w:eastAsia="zh-CN"/>
        </w:rPr>
        <w:t>12/</w:t>
      </w:r>
      <w:r w:rsidR="00E91885">
        <w:rPr>
          <w:rFonts w:eastAsia="SimSun"/>
          <w:sz w:val="22"/>
          <w:szCs w:val="22"/>
          <w:lang w:eastAsia="zh-CN"/>
        </w:rPr>
        <w:t>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2A9" w:rsidRDefault="008072A9">
      <w:r>
        <w:separator/>
      </w:r>
    </w:p>
  </w:endnote>
  <w:endnote w:type="continuationSeparator" w:id="1">
    <w:p w:rsidR="008072A9" w:rsidRDefault="008072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F96EE2" w:rsidRDefault="00CF32C7">
        <w:pPr>
          <w:pStyle w:val="Rodap"/>
          <w:jc w:val="right"/>
        </w:pPr>
        <w:r>
          <w:fldChar w:fldCharType="begin"/>
        </w:r>
        <w:r w:rsidR="00F96EE2">
          <w:instrText xml:space="preserve"> PAGE   \* MERGEFORMAT </w:instrText>
        </w:r>
        <w:r>
          <w:fldChar w:fldCharType="separate"/>
        </w:r>
        <w:r w:rsidR="002D08F0">
          <w:rPr>
            <w:noProof/>
          </w:rPr>
          <w:t>1</w:t>
        </w:r>
        <w:r>
          <w:rPr>
            <w:noProof/>
          </w:rPr>
          <w:fldChar w:fldCharType="end"/>
        </w:r>
      </w:p>
    </w:sdtContent>
  </w:sdt>
  <w:p w:rsidR="00F96EE2" w:rsidRDefault="00F96EE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2A9" w:rsidRDefault="008072A9">
      <w:r>
        <w:separator/>
      </w:r>
    </w:p>
  </w:footnote>
  <w:footnote w:type="continuationSeparator" w:id="1">
    <w:p w:rsidR="008072A9" w:rsidRDefault="00807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E2" w:rsidRPr="004A056D" w:rsidRDefault="00F96EE2"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08F0"/>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638"/>
    <w:rsid w:val="00734C9D"/>
    <w:rsid w:val="00742CD4"/>
    <w:rsid w:val="00744DF6"/>
    <w:rsid w:val="00744E89"/>
    <w:rsid w:val="007A0222"/>
    <w:rsid w:val="007B1D74"/>
    <w:rsid w:val="007C4648"/>
    <w:rsid w:val="007E1397"/>
    <w:rsid w:val="007F2115"/>
    <w:rsid w:val="008072A9"/>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13E28"/>
    <w:rsid w:val="00A41649"/>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CF32C7"/>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1885"/>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10664</Words>
  <Characters>57591</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68119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2015-02-13T10:57:00Z</dcterms:created>
  <dcterms:modified xsi:type="dcterms:W3CDTF">2015-02-13T10:57:00Z</dcterms:modified>
</cp:coreProperties>
</file>