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00" w:rsidRPr="00CF4E28" w:rsidRDefault="00673900" w:rsidP="00673900">
      <w:pPr>
        <w:widowControl w:val="0"/>
        <w:autoSpaceDE w:val="0"/>
        <w:autoSpaceDN w:val="0"/>
        <w:adjustRightInd w:val="0"/>
        <w:jc w:val="center"/>
      </w:pPr>
      <w:r w:rsidRPr="00CF4E28">
        <w:rPr>
          <w:b/>
          <w:bCs/>
          <w:color w:val="000000"/>
        </w:rPr>
        <w:t>ESTADO DE SANTA CATARINA</w:t>
      </w:r>
    </w:p>
    <w:p w:rsidR="00673900" w:rsidRDefault="00673900" w:rsidP="00673900">
      <w:pPr>
        <w:widowControl w:val="0"/>
        <w:autoSpaceDE w:val="0"/>
        <w:autoSpaceDN w:val="0"/>
        <w:adjustRightInd w:val="0"/>
        <w:jc w:val="center"/>
        <w:rPr>
          <w:b/>
          <w:bCs/>
          <w:color w:val="000000"/>
        </w:rPr>
      </w:pPr>
      <w:r w:rsidRPr="00CF4E28">
        <w:rPr>
          <w:b/>
          <w:bCs/>
          <w:color w:val="000000"/>
        </w:rPr>
        <w:t>PREFEITURA MUNICIPAL DE BOCAINA DO SUL</w:t>
      </w:r>
    </w:p>
    <w:p w:rsidR="004605FC" w:rsidRPr="00CF4E28" w:rsidRDefault="004605FC" w:rsidP="00673900">
      <w:pPr>
        <w:widowControl w:val="0"/>
        <w:autoSpaceDE w:val="0"/>
        <w:autoSpaceDN w:val="0"/>
        <w:adjustRightInd w:val="0"/>
        <w:jc w:val="center"/>
      </w:pPr>
      <w:r>
        <w:rPr>
          <w:b/>
          <w:bCs/>
          <w:color w:val="000000"/>
        </w:rPr>
        <w:t>FUNDO MUNICIPAL DE SAÚDE</w:t>
      </w:r>
    </w:p>
    <w:p w:rsidR="00673900" w:rsidRPr="00CF4E28" w:rsidRDefault="00673900" w:rsidP="00673900">
      <w:pPr>
        <w:widowControl w:val="0"/>
        <w:autoSpaceDE w:val="0"/>
        <w:autoSpaceDN w:val="0"/>
        <w:adjustRightInd w:val="0"/>
        <w:jc w:val="both"/>
        <w:rPr>
          <w:b/>
          <w:bCs/>
          <w:color w:val="000000"/>
        </w:rPr>
      </w:pP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EDITAL DE TOMADA DE PREÇOS Nº 01/2016</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Processo Administrativo 01/2016</w:t>
      </w:r>
    </w:p>
    <w:p w:rsidR="0068275E" w:rsidRPr="00CF4E28" w:rsidRDefault="0068275E" w:rsidP="0068275E">
      <w:pPr>
        <w:widowControl w:val="0"/>
        <w:autoSpaceDE w:val="0"/>
        <w:autoSpaceDN w:val="0"/>
        <w:adjustRightInd w:val="0"/>
        <w:jc w:val="both"/>
        <w:rPr>
          <w:color w:val="000000"/>
        </w:rPr>
      </w:pPr>
    </w:p>
    <w:p w:rsidR="0068275E" w:rsidRPr="004605FC" w:rsidRDefault="0068275E" w:rsidP="0068275E">
      <w:pPr>
        <w:widowControl w:val="0"/>
        <w:autoSpaceDE w:val="0"/>
        <w:autoSpaceDN w:val="0"/>
        <w:adjustRightInd w:val="0"/>
        <w:jc w:val="both"/>
        <w:rPr>
          <w:b/>
          <w:u w:val="single"/>
        </w:rPr>
      </w:pPr>
      <w:r w:rsidRPr="009E3F8D">
        <w:rPr>
          <w:color w:val="000000"/>
        </w:rPr>
        <w:t xml:space="preserve">O Município de Bocaina do Sul, pessoa jurídica de direito público interno, inscrita no CNPJ/MF sob nº 01.606.852/0001-90, representado pelo Prefeito Municipal, Sr. Luiz Carlos Schmuler, Schmuler e por meio da Comissão Permanente de Licitações, no especial interesse, FUNDO MUNICIPAL DE SAÚDE DE BOCAINA DO SUL, CNPJ nº 11.679.183/0001-30, comunica aos interessados que fará realizar licitação na modalidade de </w:t>
      </w:r>
      <w:r w:rsidRPr="009E3F8D">
        <w:rPr>
          <w:b/>
          <w:color w:val="000000"/>
        </w:rPr>
        <w:t xml:space="preserve">TOMADA DE PREÇO, </w:t>
      </w:r>
      <w:r w:rsidRPr="009E3F8D">
        <w:rPr>
          <w:color w:val="000000"/>
        </w:rPr>
        <w:t xml:space="preserve">tendo por </w:t>
      </w:r>
      <w:r w:rsidRPr="009E3F8D">
        <w:rPr>
          <w:b/>
          <w:color w:val="000000"/>
        </w:rPr>
        <w:t xml:space="preserve">objeto </w:t>
      </w:r>
      <w:r w:rsidRPr="009E3F8D">
        <w:rPr>
          <w:b/>
        </w:rPr>
        <w:t xml:space="preserve">a </w:t>
      </w:r>
      <w:r w:rsidRPr="009E3F8D">
        <w:rPr>
          <w:b/>
          <w:u w:val="single"/>
        </w:rPr>
        <w:t>“</w:t>
      </w:r>
      <w:r w:rsidRPr="009E3F8D">
        <w:rPr>
          <w:b/>
          <w:color w:val="000000"/>
          <w:u w:val="single"/>
        </w:rPr>
        <w:t xml:space="preserve">contratação de empresa especializada na coleta, transporte e destinação final </w:t>
      </w:r>
      <w:r w:rsidRPr="009E3F8D">
        <w:rPr>
          <w:b/>
          <w:u w:val="single"/>
        </w:rPr>
        <w:t>dos resíduos ambulatoriais</w:t>
      </w:r>
      <w:r w:rsidRPr="009E3F8D">
        <w:rPr>
          <w:b/>
          <w:color w:val="000000"/>
          <w:u w:val="single"/>
        </w:rPr>
        <w:t>, sob a supervisão da Secretaria de Saúde</w:t>
      </w:r>
      <w:r w:rsidRPr="009E3F8D">
        <w:rPr>
          <w:b/>
          <w:u w:val="single"/>
        </w:rPr>
        <w:t>”</w:t>
      </w:r>
      <w:r w:rsidRPr="009E3F8D">
        <w:rPr>
          <w:u w:val="single"/>
        </w:rPr>
        <w:t>.</w:t>
      </w:r>
      <w:r w:rsidRPr="009E3F8D">
        <w:t xml:space="preserve"> </w:t>
      </w:r>
      <w:r w:rsidRPr="009E3F8D">
        <w:rPr>
          <w:color w:val="000000"/>
        </w:rPr>
        <w:t xml:space="preserve">Os envelopes de "DOCUMENTAÇÃO" e "PROPOSTA" deverão ser entregues no Setor de Licitações, localizado na sede deste Município – Rua João Assink, 322, Centro. </w:t>
      </w:r>
      <w:r w:rsidRPr="009E3F8D">
        <w:rPr>
          <w:b/>
          <w:bCs/>
          <w:color w:val="000000"/>
        </w:rPr>
        <w:t xml:space="preserve">A abertura da sessão será dia </w:t>
      </w:r>
      <w:r w:rsidRPr="009E3F8D">
        <w:rPr>
          <w:b/>
        </w:rPr>
        <w:t>28/01/2016, às 08h30min</w:t>
      </w:r>
      <w:r w:rsidRPr="009E3F8D">
        <w:rPr>
          <w:b/>
          <w:bCs/>
          <w:color w:val="000000"/>
        </w:rPr>
        <w:t>.</w:t>
      </w:r>
      <w:r w:rsidRPr="009E3F8D">
        <w:rPr>
          <w:color w:val="000000"/>
        </w:rPr>
        <w:t xml:space="preserve"> A presente licitação será do tipo </w:t>
      </w:r>
      <w:r w:rsidRPr="009E3F8D">
        <w:rPr>
          <w:color w:val="000000"/>
          <w:u w:val="single"/>
        </w:rPr>
        <w:t>MENOR PREÇO POR GLOBAL</w:t>
      </w:r>
      <w:r w:rsidRPr="009E3F8D">
        <w:rPr>
          <w:color w:val="000000"/>
        </w:rPr>
        <w:t xml:space="preserve"> consoante as condições estatuídas neste Edital, e será </w:t>
      </w:r>
      <w:proofErr w:type="gramStart"/>
      <w:r w:rsidRPr="009E3F8D">
        <w:rPr>
          <w:color w:val="000000"/>
        </w:rPr>
        <w:t>regida</w:t>
      </w:r>
      <w:proofErr w:type="gramEnd"/>
      <w:r w:rsidRPr="009E3F8D">
        <w:rPr>
          <w:color w:val="000000"/>
        </w:rPr>
        <w:t xml:space="preserve"> pela Lei Federal nº 8.666/93, que regulamenta o art. 37, inciso XXI, da Constituição Federal de 1988, pela Lei Complementar Federal nº 123/2006, </w:t>
      </w:r>
      <w:proofErr w:type="spellStart"/>
      <w:r w:rsidRPr="009E3F8D">
        <w:rPr>
          <w:color w:val="000000"/>
        </w:rPr>
        <w:t>arts</w:t>
      </w:r>
      <w:proofErr w:type="spellEnd"/>
      <w:r w:rsidRPr="009E3F8D">
        <w:rPr>
          <w:color w:val="000000"/>
        </w:rPr>
        <w:t xml:space="preserve">. 42 a 46, no que se refere aos benefícios aos micro e pequenos. </w:t>
      </w:r>
    </w:p>
    <w:p w:rsidR="00D35CFF" w:rsidRPr="00D35CFF" w:rsidRDefault="00D35CFF" w:rsidP="00D35CFF">
      <w:pPr>
        <w:widowControl w:val="0"/>
        <w:autoSpaceDE w:val="0"/>
        <w:autoSpaceDN w:val="0"/>
        <w:adjustRightInd w:val="0"/>
        <w:jc w:val="both"/>
        <w:rPr>
          <w:color w:val="000000"/>
          <w:sz w:val="22"/>
          <w:szCs w:val="22"/>
        </w:rPr>
      </w:pPr>
    </w:p>
    <w:p w:rsidR="0068275E" w:rsidRPr="00CF4E28" w:rsidRDefault="0068275E" w:rsidP="0068275E">
      <w:pPr>
        <w:jc w:val="both"/>
        <w:rPr>
          <w:b/>
          <w:bCs/>
          <w:sz w:val="22"/>
          <w:szCs w:val="22"/>
          <w:u w:val="single"/>
        </w:rPr>
      </w:pPr>
      <w:r w:rsidRPr="00CF4E28">
        <w:rPr>
          <w:b/>
          <w:bCs/>
          <w:sz w:val="22"/>
          <w:szCs w:val="22"/>
          <w:u w:val="single"/>
        </w:rPr>
        <w:t>2. CRONOGRAMA</w:t>
      </w:r>
    </w:p>
    <w:p w:rsidR="0068275E" w:rsidRPr="00CF4E28" w:rsidRDefault="0068275E" w:rsidP="0068275E">
      <w:pPr>
        <w:jc w:val="both"/>
        <w:rPr>
          <w:sz w:val="22"/>
          <w:szCs w:val="22"/>
        </w:rPr>
      </w:pPr>
      <w:r w:rsidRPr="00CF4E28">
        <w:rPr>
          <w:sz w:val="22"/>
          <w:szCs w:val="22"/>
        </w:rPr>
        <w:t xml:space="preserve">2.1 Entrega do envelope n. 1 – DOCUMENTAÇÃO de licitantes </w:t>
      </w:r>
      <w:r w:rsidRPr="00CF4E28">
        <w:rPr>
          <w:b/>
          <w:sz w:val="22"/>
          <w:szCs w:val="22"/>
          <w:u w:val="single"/>
        </w:rPr>
        <w:t>NÃO CADASTRADOS</w:t>
      </w:r>
      <w:r w:rsidRPr="00CF4E28">
        <w:rPr>
          <w:b/>
          <w:sz w:val="22"/>
          <w:szCs w:val="22"/>
        </w:rPr>
        <w:t xml:space="preserve"> </w:t>
      </w:r>
      <w:r w:rsidRPr="00CF4E28">
        <w:rPr>
          <w:bCs/>
          <w:sz w:val="22"/>
          <w:szCs w:val="22"/>
        </w:rPr>
        <w:t xml:space="preserve">no </w:t>
      </w:r>
      <w:r w:rsidRPr="00CF4E28">
        <w:rPr>
          <w:b/>
          <w:bCs/>
          <w:sz w:val="22"/>
          <w:szCs w:val="22"/>
        </w:rPr>
        <w:t>Registro Cadastral da Prefeitura Municipal de Bocaina do Sul</w:t>
      </w:r>
      <w:r w:rsidRPr="00CF4E28">
        <w:rPr>
          <w:sz w:val="22"/>
          <w:szCs w:val="22"/>
        </w:rPr>
        <w:t xml:space="preserve">, até o dia </w:t>
      </w:r>
      <w:r w:rsidRPr="00CF4E28">
        <w:rPr>
          <w:b/>
          <w:sz w:val="22"/>
          <w:szCs w:val="22"/>
          <w:highlight w:val="yellow"/>
        </w:rPr>
        <w:t>25/01/2016, às 17 horas</w:t>
      </w:r>
      <w:r w:rsidRPr="00CF4E28">
        <w:rPr>
          <w:sz w:val="22"/>
          <w:szCs w:val="22"/>
        </w:rPr>
        <w:t>, no Setor de Licitações, situado na Rua João Assink, 322, Paço Municipal, Bocaina do Sul – SC.</w:t>
      </w:r>
    </w:p>
    <w:p w:rsidR="0068275E" w:rsidRPr="00CF4E28" w:rsidRDefault="0068275E" w:rsidP="0068275E">
      <w:pPr>
        <w:jc w:val="both"/>
        <w:rPr>
          <w:sz w:val="22"/>
          <w:szCs w:val="22"/>
        </w:rPr>
      </w:pPr>
      <w:r w:rsidRPr="00CF4E28">
        <w:rPr>
          <w:sz w:val="22"/>
          <w:szCs w:val="22"/>
        </w:rPr>
        <w:t xml:space="preserve">2.2 Entrega do envelope n. 1 – DOCUMENTAÇÃO de licitantes </w:t>
      </w:r>
      <w:r w:rsidRPr="00CF4E28">
        <w:rPr>
          <w:b/>
          <w:sz w:val="22"/>
          <w:szCs w:val="22"/>
          <w:u w:val="single"/>
        </w:rPr>
        <w:t>CADASTRADOS</w:t>
      </w:r>
      <w:r w:rsidRPr="00CF4E28">
        <w:rPr>
          <w:b/>
          <w:sz w:val="22"/>
          <w:szCs w:val="22"/>
        </w:rPr>
        <w:t xml:space="preserve"> </w:t>
      </w:r>
      <w:r w:rsidRPr="00CF4E28">
        <w:rPr>
          <w:bCs/>
          <w:sz w:val="22"/>
          <w:szCs w:val="22"/>
        </w:rPr>
        <w:t xml:space="preserve">no </w:t>
      </w:r>
      <w:r w:rsidRPr="00CF4E28">
        <w:rPr>
          <w:b/>
          <w:bCs/>
          <w:sz w:val="22"/>
          <w:szCs w:val="22"/>
        </w:rPr>
        <w:t>Registro Cadastral da Prefeitura Municipal de Bocaina do Sul</w:t>
      </w:r>
      <w:r w:rsidRPr="00CF4E28">
        <w:rPr>
          <w:sz w:val="22"/>
          <w:szCs w:val="22"/>
        </w:rPr>
        <w:t>, até a hora fixada para a abertura dos envelopes.</w:t>
      </w:r>
    </w:p>
    <w:p w:rsidR="0068275E" w:rsidRPr="00CF4E28" w:rsidRDefault="0068275E" w:rsidP="0068275E">
      <w:pPr>
        <w:jc w:val="both"/>
        <w:rPr>
          <w:sz w:val="22"/>
          <w:szCs w:val="22"/>
        </w:rPr>
      </w:pPr>
      <w:r w:rsidRPr="00CF4E28">
        <w:rPr>
          <w:sz w:val="22"/>
          <w:szCs w:val="22"/>
        </w:rPr>
        <w:t>2.3 Entrega do envelope n. 2 – PROPOSTA DE PREÇOS até a hora fixada para a abertura dos envelopes.</w:t>
      </w:r>
    </w:p>
    <w:p w:rsidR="0068275E" w:rsidRPr="00CF4E28" w:rsidRDefault="0068275E" w:rsidP="0068275E">
      <w:pPr>
        <w:jc w:val="both"/>
        <w:rPr>
          <w:sz w:val="22"/>
          <w:szCs w:val="22"/>
        </w:rPr>
      </w:pPr>
      <w:proofErr w:type="gramStart"/>
      <w:r w:rsidRPr="00CF4E28">
        <w:rPr>
          <w:sz w:val="22"/>
          <w:szCs w:val="22"/>
        </w:rPr>
        <w:t>2.4 Data</w:t>
      </w:r>
      <w:proofErr w:type="gramEnd"/>
      <w:r w:rsidRPr="00CF4E28">
        <w:rPr>
          <w:sz w:val="22"/>
          <w:szCs w:val="22"/>
        </w:rPr>
        <w:t xml:space="preserve"> da sessão de abertura dos envelopes será dia </w:t>
      </w:r>
      <w:r w:rsidRPr="00CF4E28">
        <w:rPr>
          <w:b/>
          <w:sz w:val="22"/>
          <w:szCs w:val="22"/>
          <w:highlight w:val="yellow"/>
        </w:rPr>
        <w:t>28/01/2016</w:t>
      </w:r>
      <w:r w:rsidRPr="00CF4E28">
        <w:rPr>
          <w:b/>
          <w:sz w:val="22"/>
          <w:szCs w:val="22"/>
        </w:rPr>
        <w:t xml:space="preserve"> </w:t>
      </w:r>
      <w:r w:rsidRPr="00CF4E28">
        <w:rPr>
          <w:sz w:val="22"/>
          <w:szCs w:val="22"/>
        </w:rPr>
        <w:t>no Setor de Licitações localizado no endereço indicado no item 2.1.</w:t>
      </w:r>
    </w:p>
    <w:p w:rsidR="00CF4E28" w:rsidRPr="00CF4E28" w:rsidRDefault="00CF4E28" w:rsidP="0068275E">
      <w:pPr>
        <w:widowControl w:val="0"/>
        <w:autoSpaceDE w:val="0"/>
        <w:autoSpaceDN w:val="0"/>
        <w:adjustRightInd w:val="0"/>
        <w:jc w:val="both"/>
        <w:rPr>
          <w:b/>
          <w:bCs/>
          <w:color w:val="000000"/>
          <w:sz w:val="22"/>
          <w:szCs w:val="22"/>
          <w:u w:val="single"/>
        </w:rPr>
      </w:pPr>
    </w:p>
    <w:p w:rsidR="0068275E" w:rsidRPr="00CF4E28" w:rsidRDefault="0068275E" w:rsidP="0068275E">
      <w:pPr>
        <w:widowControl w:val="0"/>
        <w:autoSpaceDE w:val="0"/>
        <w:autoSpaceDN w:val="0"/>
        <w:adjustRightInd w:val="0"/>
        <w:jc w:val="both"/>
        <w:rPr>
          <w:b/>
          <w:bCs/>
          <w:color w:val="000000"/>
          <w:sz w:val="22"/>
          <w:szCs w:val="22"/>
          <w:u w:val="single"/>
        </w:rPr>
      </w:pPr>
      <w:r w:rsidRPr="00CF4E28">
        <w:rPr>
          <w:b/>
          <w:bCs/>
          <w:color w:val="000000"/>
          <w:sz w:val="22"/>
          <w:szCs w:val="22"/>
          <w:u w:val="single"/>
        </w:rPr>
        <w:t xml:space="preserve">3. DA CONSULTA, DAS INFORMAÇÕES E DA AQUISIÇÃO DO EDITAL E SEUS </w:t>
      </w:r>
      <w:proofErr w:type="gramStart"/>
      <w:r w:rsidRPr="00CF4E28">
        <w:rPr>
          <w:b/>
          <w:bCs/>
          <w:color w:val="000000"/>
          <w:sz w:val="22"/>
          <w:szCs w:val="22"/>
          <w:u w:val="single"/>
        </w:rPr>
        <w:t>ANEXOS</w:t>
      </w:r>
      <w:proofErr w:type="gramEnd"/>
    </w:p>
    <w:p w:rsidR="0068275E" w:rsidRPr="00CF4E28" w:rsidRDefault="0068275E" w:rsidP="0068275E">
      <w:pPr>
        <w:widowControl w:val="0"/>
        <w:autoSpaceDE w:val="0"/>
        <w:autoSpaceDN w:val="0"/>
        <w:adjustRightInd w:val="0"/>
        <w:jc w:val="both"/>
        <w:rPr>
          <w:color w:val="000000"/>
          <w:sz w:val="22"/>
          <w:szCs w:val="22"/>
        </w:rPr>
      </w:pPr>
      <w:r w:rsidRPr="00CF4E28">
        <w:rPr>
          <w:bCs/>
          <w:color w:val="000000"/>
          <w:sz w:val="22"/>
          <w:szCs w:val="22"/>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17h, de segunda a sexta-feira</w:t>
      </w:r>
      <w:r w:rsidRPr="00CF4E28">
        <w:rPr>
          <w:color w:val="000000"/>
          <w:sz w:val="22"/>
          <w:szCs w:val="22"/>
        </w:rPr>
        <w:t>.</w:t>
      </w:r>
    </w:p>
    <w:p w:rsidR="0068275E" w:rsidRPr="00CF4E28" w:rsidRDefault="0068275E" w:rsidP="0068275E">
      <w:pPr>
        <w:widowControl w:val="0"/>
        <w:autoSpaceDE w:val="0"/>
        <w:autoSpaceDN w:val="0"/>
        <w:adjustRightInd w:val="0"/>
        <w:jc w:val="both"/>
        <w:rPr>
          <w:color w:val="000000"/>
          <w:sz w:val="22"/>
          <w:szCs w:val="22"/>
        </w:rPr>
      </w:pPr>
      <w:r w:rsidRPr="00CF4E28">
        <w:rPr>
          <w:color w:val="000000"/>
          <w:sz w:val="22"/>
          <w:szCs w:val="22"/>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CF4E28">
        <w:rPr>
          <w:sz w:val="22"/>
          <w:szCs w:val="22"/>
        </w:rPr>
        <w:t xml:space="preserve">junto ao Setor de Licitações, no endereço acima citado, das 08h00min às 17h00min horas (tendo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7" w:history="1">
        <w:r w:rsidRPr="00CF4E28">
          <w:rPr>
            <w:rStyle w:val="Hyperlink"/>
            <w:sz w:val="22"/>
            <w:szCs w:val="22"/>
          </w:rPr>
          <w:t>http://www.bocaina.sc.gov.br</w:t>
        </w:r>
      </w:hyperlink>
      <w:r w:rsidRPr="00CF4E28">
        <w:rPr>
          <w:sz w:val="22"/>
          <w:szCs w:val="22"/>
        </w:rPr>
        <w:t>.</w:t>
      </w:r>
    </w:p>
    <w:p w:rsidR="0068275E" w:rsidRPr="00CF4E28" w:rsidRDefault="0068275E" w:rsidP="0068275E">
      <w:pPr>
        <w:widowControl w:val="0"/>
        <w:autoSpaceDE w:val="0"/>
        <w:autoSpaceDN w:val="0"/>
        <w:adjustRightInd w:val="0"/>
        <w:jc w:val="both"/>
        <w:rPr>
          <w:color w:val="000000"/>
          <w:sz w:val="22"/>
          <w:szCs w:val="22"/>
        </w:rPr>
      </w:pPr>
      <w:r w:rsidRPr="00CF4E28">
        <w:rPr>
          <w:color w:val="000000"/>
          <w:sz w:val="22"/>
          <w:szCs w:val="22"/>
        </w:rPr>
        <w:t xml:space="preserve">3.3 A Comissão Permanente de Licitações prestará os esclarecimentos necessários e responderá às dúvidas suscitadas de segunda a sexta-feira, das 08h00min às 17h00min ou através do telefone (49) 3228-0047, ramal 205, ou pessoalmente (Rua João Assink, 322, Centro, Bocaina do Sul – SC). </w:t>
      </w:r>
    </w:p>
    <w:p w:rsidR="0068275E" w:rsidRPr="00CF4E28" w:rsidRDefault="0068275E" w:rsidP="0068275E">
      <w:pPr>
        <w:widowControl w:val="0"/>
        <w:autoSpaceDE w:val="0"/>
        <w:autoSpaceDN w:val="0"/>
        <w:adjustRightInd w:val="0"/>
        <w:jc w:val="both"/>
        <w:rPr>
          <w:bCs/>
          <w:color w:val="000000"/>
          <w:sz w:val="22"/>
          <w:szCs w:val="22"/>
        </w:rPr>
      </w:pPr>
      <w:r w:rsidRPr="00CF4E28">
        <w:rPr>
          <w:color w:val="000000"/>
          <w:sz w:val="22"/>
          <w:szCs w:val="22"/>
        </w:rPr>
        <w:lastRenderedPageBreak/>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673900" w:rsidRPr="00CF4E28" w:rsidRDefault="00673900" w:rsidP="00673900">
      <w:pPr>
        <w:widowControl w:val="0"/>
        <w:autoSpaceDE w:val="0"/>
        <w:autoSpaceDN w:val="0"/>
        <w:adjustRightInd w:val="0"/>
        <w:jc w:val="both"/>
        <w:rPr>
          <w:b/>
          <w:bCs/>
          <w:color w:val="000000"/>
          <w:sz w:val="22"/>
          <w:szCs w:val="22"/>
        </w:rPr>
      </w:pPr>
    </w:p>
    <w:p w:rsidR="00673900" w:rsidRPr="00CF4E28" w:rsidRDefault="00673900" w:rsidP="00673900">
      <w:pPr>
        <w:widowControl w:val="0"/>
        <w:autoSpaceDE w:val="0"/>
        <w:autoSpaceDN w:val="0"/>
        <w:adjustRightInd w:val="0"/>
        <w:jc w:val="both"/>
        <w:rPr>
          <w:sz w:val="22"/>
          <w:szCs w:val="22"/>
          <w:u w:val="single"/>
        </w:rPr>
      </w:pPr>
      <w:r w:rsidRPr="00CF4E28">
        <w:rPr>
          <w:b/>
          <w:bCs/>
          <w:color w:val="000000"/>
          <w:sz w:val="22"/>
          <w:szCs w:val="22"/>
          <w:u w:val="single"/>
        </w:rPr>
        <w:t>4. DO OBJETO</w:t>
      </w:r>
    </w:p>
    <w:p w:rsidR="00673900" w:rsidRPr="00CF4E28" w:rsidRDefault="00673900" w:rsidP="00673900">
      <w:pPr>
        <w:widowControl w:val="0"/>
        <w:autoSpaceDE w:val="0"/>
        <w:autoSpaceDN w:val="0"/>
        <w:adjustRightInd w:val="0"/>
        <w:jc w:val="both"/>
        <w:rPr>
          <w:color w:val="000000"/>
          <w:sz w:val="22"/>
          <w:szCs w:val="22"/>
        </w:rPr>
      </w:pPr>
      <w:smartTag w:uri="urn:schemas-microsoft-com:office:smarttags" w:element="metricconverter">
        <w:smartTagPr>
          <w:attr w:name="ProductID" w:val="4.1 A"/>
        </w:smartTagPr>
        <w:r w:rsidRPr="00CF4E28">
          <w:rPr>
            <w:color w:val="000000"/>
            <w:sz w:val="22"/>
            <w:szCs w:val="22"/>
          </w:rPr>
          <w:t>4.1 A</w:t>
        </w:r>
      </w:smartTag>
      <w:r w:rsidRPr="00CF4E28">
        <w:rPr>
          <w:color w:val="000000"/>
          <w:sz w:val="22"/>
          <w:szCs w:val="22"/>
        </w:rPr>
        <w:t xml:space="preserve"> presente licitação tem por objeto:</w:t>
      </w:r>
    </w:p>
    <w:p w:rsidR="00673900" w:rsidRPr="00CF4E28" w:rsidRDefault="00673900" w:rsidP="00673900">
      <w:pPr>
        <w:widowControl w:val="0"/>
        <w:autoSpaceDE w:val="0"/>
        <w:autoSpaceDN w:val="0"/>
        <w:adjustRightInd w:val="0"/>
        <w:jc w:val="both"/>
        <w:rPr>
          <w:color w:val="000000"/>
          <w:sz w:val="22"/>
          <w:szCs w:val="22"/>
        </w:rPr>
      </w:pPr>
    </w:p>
    <w:p w:rsidR="0068275E" w:rsidRPr="00CF4E28" w:rsidRDefault="00673900" w:rsidP="0068275E">
      <w:pPr>
        <w:widowControl w:val="0"/>
        <w:autoSpaceDE w:val="0"/>
        <w:autoSpaceDN w:val="0"/>
        <w:adjustRightInd w:val="0"/>
        <w:jc w:val="both"/>
        <w:rPr>
          <w:color w:val="000000"/>
          <w:sz w:val="22"/>
          <w:szCs w:val="22"/>
        </w:rPr>
      </w:pPr>
      <w:r w:rsidRPr="00CF4E28">
        <w:rPr>
          <w:color w:val="000000"/>
          <w:sz w:val="22"/>
          <w:szCs w:val="22"/>
        </w:rPr>
        <w:t xml:space="preserve">4.1.1 </w:t>
      </w:r>
      <w:r w:rsidR="0068275E" w:rsidRPr="00CF4E28">
        <w:rPr>
          <w:color w:val="000000"/>
          <w:sz w:val="22"/>
          <w:szCs w:val="22"/>
        </w:rPr>
        <w:t>A</w:t>
      </w:r>
      <w:r w:rsidR="0068275E" w:rsidRPr="00CF4E28">
        <w:rPr>
          <w:b/>
          <w:sz w:val="22"/>
          <w:szCs w:val="22"/>
          <w:u w:val="single"/>
        </w:rPr>
        <w:t xml:space="preserve"> contratação de empresa para prestação de serviços de coleta, transporte e destino final de resíduos ambulatoriais</w:t>
      </w:r>
      <w:r w:rsidR="0068275E" w:rsidRPr="00CF4E28">
        <w:rPr>
          <w:b/>
          <w:sz w:val="22"/>
          <w:szCs w:val="22"/>
        </w:rPr>
        <w:t xml:space="preserve"> do grupo A (BIOLÓGICOS) e Grupo E (PERFURO-CORTANTES) para um volume de </w:t>
      </w:r>
      <w:smartTag w:uri="urn:schemas-microsoft-com:office:smarttags" w:element="metricconverter">
        <w:smartTagPr>
          <w:attr w:name="ProductID" w:val="200 litros"/>
        </w:smartTagPr>
        <w:r w:rsidR="0068275E" w:rsidRPr="00CF4E28">
          <w:rPr>
            <w:b/>
            <w:sz w:val="22"/>
            <w:szCs w:val="22"/>
          </w:rPr>
          <w:t>200 litros</w:t>
        </w:r>
      </w:smartTag>
      <w:r w:rsidR="0068275E" w:rsidRPr="00CF4E28">
        <w:rPr>
          <w:b/>
          <w:sz w:val="22"/>
          <w:szCs w:val="22"/>
        </w:rPr>
        <w:t xml:space="preserve"> e </w:t>
      </w:r>
      <w:r w:rsidR="0068275E" w:rsidRPr="00CF4E28">
        <w:rPr>
          <w:b/>
          <w:sz w:val="22"/>
          <w:szCs w:val="22"/>
          <w:lang w:val="pt-PT"/>
        </w:rPr>
        <w:t xml:space="preserve">Grupo B (QUÍMICOS) tais como embalagens com medicamentos vencidos ou inutilizados, ampolas e vidros com resíduos de medicamentos, para um volume de </w:t>
      </w:r>
      <w:smartTag w:uri="urn:schemas-microsoft-com:office:smarttags" w:element="metricconverter">
        <w:smartTagPr>
          <w:attr w:name="ProductID" w:val="50 litros"/>
        </w:smartTagPr>
        <w:r w:rsidR="0068275E" w:rsidRPr="00CF4E28">
          <w:rPr>
            <w:b/>
            <w:sz w:val="22"/>
            <w:szCs w:val="22"/>
            <w:lang w:val="pt-PT"/>
          </w:rPr>
          <w:t>50 litros</w:t>
        </w:r>
      </w:smartTag>
      <w:r w:rsidR="0068275E" w:rsidRPr="00CF4E28">
        <w:rPr>
          <w:b/>
          <w:sz w:val="22"/>
          <w:szCs w:val="22"/>
          <w:lang w:val="pt-PT"/>
        </w:rPr>
        <w:t xml:space="preserve">, quando coletados, </w:t>
      </w:r>
      <w:r w:rsidR="0068275E" w:rsidRPr="00CF4E28">
        <w:rPr>
          <w:b/>
          <w:sz w:val="22"/>
          <w:szCs w:val="22"/>
        </w:rPr>
        <w:t>a serem efetuados nas unidades de saúde pública do Município de Bocaina do Sul – SC, com uma coleta mensal</w:t>
      </w:r>
      <w:r w:rsidR="0068275E" w:rsidRPr="00CF4E28">
        <w:rPr>
          <w:b/>
          <w:color w:val="000000"/>
          <w:sz w:val="22"/>
          <w:szCs w:val="22"/>
        </w:rPr>
        <w:t>, sob a supervisão da Secretaria de Saúde</w:t>
      </w:r>
      <w:r w:rsidR="0068275E" w:rsidRPr="00CF4E28">
        <w:rPr>
          <w:color w:val="000000"/>
          <w:sz w:val="22"/>
          <w:szCs w:val="22"/>
        </w:rPr>
        <w:t>.</w:t>
      </w:r>
    </w:p>
    <w:p w:rsidR="00673900" w:rsidRPr="00CF4E28" w:rsidRDefault="00673900" w:rsidP="00673900">
      <w:pPr>
        <w:widowControl w:val="0"/>
        <w:autoSpaceDE w:val="0"/>
        <w:autoSpaceDN w:val="0"/>
        <w:adjustRightInd w:val="0"/>
        <w:jc w:val="both"/>
        <w:rPr>
          <w:b/>
          <w:sz w:val="22"/>
          <w:szCs w:val="22"/>
        </w:rPr>
      </w:pPr>
    </w:p>
    <w:p w:rsidR="00673900" w:rsidRPr="00CF4E28" w:rsidRDefault="00673900" w:rsidP="00673900">
      <w:pPr>
        <w:pStyle w:val="A111165"/>
        <w:widowControl/>
        <w:ind w:left="0" w:right="0" w:firstLine="0"/>
        <w:rPr>
          <w:b/>
          <w:sz w:val="22"/>
          <w:szCs w:val="22"/>
          <w:u w:val="single"/>
        </w:rPr>
      </w:pPr>
      <w:r w:rsidRPr="00CF4E28">
        <w:rPr>
          <w:b/>
          <w:sz w:val="22"/>
          <w:szCs w:val="22"/>
          <w:u w:val="single"/>
        </w:rPr>
        <w:t>5. DO PREÇO MÁXIMO</w:t>
      </w:r>
    </w:p>
    <w:p w:rsidR="00673900" w:rsidRPr="00CF4E28" w:rsidRDefault="00673900" w:rsidP="00673900">
      <w:pPr>
        <w:pStyle w:val="A111165"/>
        <w:widowControl/>
        <w:ind w:left="0" w:right="0" w:firstLine="0"/>
        <w:rPr>
          <w:rFonts w:eastAsia="Times New Roman"/>
          <w:color w:val="auto"/>
          <w:sz w:val="22"/>
          <w:szCs w:val="22"/>
        </w:rPr>
      </w:pPr>
      <w:r w:rsidRPr="00CF4E28">
        <w:rPr>
          <w:color w:val="auto"/>
          <w:sz w:val="22"/>
          <w:szCs w:val="22"/>
        </w:rPr>
        <w:t xml:space="preserve">5.1 O preço máximo do objeto está estipulado no </w:t>
      </w:r>
      <w:r w:rsidRPr="00CF4E28">
        <w:rPr>
          <w:rFonts w:eastAsia="Times New Roman"/>
          <w:color w:val="auto"/>
          <w:sz w:val="22"/>
          <w:szCs w:val="22"/>
        </w:rPr>
        <w:t>Anexo II.</w:t>
      </w:r>
    </w:p>
    <w:p w:rsidR="00673900" w:rsidRPr="00CF4E28" w:rsidRDefault="00673900" w:rsidP="00673900">
      <w:pPr>
        <w:widowControl w:val="0"/>
        <w:autoSpaceDE w:val="0"/>
        <w:autoSpaceDN w:val="0"/>
        <w:adjustRightInd w:val="0"/>
        <w:jc w:val="both"/>
        <w:rPr>
          <w:b/>
          <w:bCs/>
          <w:color w:val="000000"/>
          <w:sz w:val="22"/>
          <w:szCs w:val="22"/>
        </w:rPr>
      </w:pPr>
    </w:p>
    <w:p w:rsidR="00673900" w:rsidRPr="00CF4E28" w:rsidRDefault="00673900" w:rsidP="00673900">
      <w:pPr>
        <w:jc w:val="both"/>
        <w:rPr>
          <w:b/>
          <w:bCs/>
          <w:sz w:val="22"/>
          <w:szCs w:val="22"/>
          <w:u w:val="single"/>
        </w:rPr>
      </w:pPr>
      <w:r w:rsidRPr="00CF4E28">
        <w:rPr>
          <w:b/>
          <w:bCs/>
          <w:sz w:val="22"/>
          <w:szCs w:val="22"/>
          <w:u w:val="single"/>
        </w:rPr>
        <w:t>6. DAS CONDIÇÕES DE PARTICIPAÇÃO</w:t>
      </w:r>
    </w:p>
    <w:p w:rsidR="00673900" w:rsidRPr="00CF4E28" w:rsidRDefault="00673900" w:rsidP="00673900">
      <w:pPr>
        <w:jc w:val="both"/>
        <w:rPr>
          <w:sz w:val="22"/>
          <w:szCs w:val="22"/>
        </w:rPr>
      </w:pPr>
      <w:r w:rsidRPr="00CF4E28">
        <w:rPr>
          <w:sz w:val="22"/>
          <w:szCs w:val="22"/>
        </w:rPr>
        <w:t xml:space="preserve">6.1 Poderão participar deste certame licitantes que estejam legalmente constituídos e atendam as especificações contidas neste edital, cadastrados ou não, que protocolarem, até a data e </w:t>
      </w:r>
      <w:proofErr w:type="gramStart"/>
      <w:r w:rsidRPr="00CF4E28">
        <w:rPr>
          <w:sz w:val="22"/>
          <w:szCs w:val="22"/>
        </w:rPr>
        <w:t>horário definidos</w:t>
      </w:r>
      <w:proofErr w:type="gramEnd"/>
      <w:r w:rsidRPr="00CF4E28">
        <w:rPr>
          <w:sz w:val="22"/>
          <w:szCs w:val="22"/>
        </w:rPr>
        <w:t xml:space="preserve"> no CRONOGRAMA, os dois envelopes denominados: Documentação e Proposta de Preços.</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 xml:space="preserve">6.2 Para participar da presente licitação, os licitantes deverão apresentar a DOCUMENTAÇÃO DE HABILITAÇÃO e a PROPOSTA DE PREÇO, em envelopes separados, fechados, opacos, contendo externamente os seguintes dizeres: </w:t>
      </w:r>
    </w:p>
    <w:p w:rsidR="00673900" w:rsidRPr="00CF4E28" w:rsidRDefault="00673900" w:rsidP="00673900">
      <w:pPr>
        <w:jc w:val="both"/>
        <w:rPr>
          <w:sz w:val="22"/>
          <w:szCs w:val="22"/>
        </w:rPr>
      </w:pPr>
    </w:p>
    <w:p w:rsidR="00673900" w:rsidRPr="00CF4E28" w:rsidRDefault="00673900" w:rsidP="00673900">
      <w:pPr>
        <w:ind w:left="713"/>
        <w:jc w:val="both"/>
        <w:rPr>
          <w:sz w:val="22"/>
          <w:szCs w:val="22"/>
        </w:rPr>
      </w:pPr>
      <w:r w:rsidRPr="00CF4E28">
        <w:rPr>
          <w:sz w:val="22"/>
          <w:szCs w:val="22"/>
        </w:rPr>
        <w:t>ENVELOPE N. 1: DOCUMENTAÇÃO DE HABILITAÇÃO</w:t>
      </w:r>
    </w:p>
    <w:p w:rsidR="00673900" w:rsidRPr="00CF4E28" w:rsidRDefault="00673900" w:rsidP="00673900">
      <w:pPr>
        <w:ind w:left="713"/>
        <w:jc w:val="both"/>
        <w:rPr>
          <w:sz w:val="22"/>
          <w:szCs w:val="22"/>
        </w:rPr>
      </w:pPr>
      <w:r w:rsidRPr="00CF4E28">
        <w:rPr>
          <w:sz w:val="22"/>
          <w:szCs w:val="22"/>
        </w:rPr>
        <w:t xml:space="preserve">LICITANTE: </w:t>
      </w:r>
      <w:proofErr w:type="gramStart"/>
      <w:r w:rsidRPr="00CF4E28">
        <w:rPr>
          <w:sz w:val="22"/>
          <w:szCs w:val="22"/>
        </w:rPr>
        <w:t>.......................................</w:t>
      </w:r>
      <w:proofErr w:type="gramEnd"/>
    </w:p>
    <w:p w:rsidR="00673900" w:rsidRPr="00CF4E28" w:rsidRDefault="00673900" w:rsidP="00673900">
      <w:pPr>
        <w:ind w:left="713"/>
        <w:jc w:val="both"/>
        <w:rPr>
          <w:sz w:val="22"/>
          <w:szCs w:val="22"/>
        </w:rPr>
      </w:pPr>
      <w:r w:rsidRPr="00CF4E28">
        <w:rPr>
          <w:sz w:val="22"/>
          <w:szCs w:val="22"/>
        </w:rPr>
        <w:t xml:space="preserve">ÓRGÃO LICITANTE: MUNICÍPIO DE BOCAINA DO SUL/SC </w:t>
      </w:r>
    </w:p>
    <w:p w:rsidR="00673900" w:rsidRPr="00CF4E28" w:rsidRDefault="00673900" w:rsidP="00673900">
      <w:pPr>
        <w:ind w:left="713"/>
        <w:jc w:val="both"/>
        <w:rPr>
          <w:sz w:val="22"/>
          <w:szCs w:val="22"/>
        </w:rPr>
      </w:pPr>
      <w:r w:rsidRPr="00CF4E28">
        <w:rPr>
          <w:sz w:val="22"/>
          <w:szCs w:val="22"/>
        </w:rPr>
        <w:t>TOMADA DE PREÇOS N. 0</w:t>
      </w:r>
      <w:r w:rsidR="0068275E" w:rsidRPr="00CF4E28">
        <w:rPr>
          <w:sz w:val="22"/>
          <w:szCs w:val="22"/>
        </w:rPr>
        <w:t>1</w:t>
      </w:r>
      <w:r w:rsidR="00D35CFF" w:rsidRPr="00CF4E28">
        <w:rPr>
          <w:sz w:val="22"/>
          <w:szCs w:val="22"/>
        </w:rPr>
        <w:t>/201</w:t>
      </w:r>
      <w:r w:rsidR="0068275E" w:rsidRPr="00CF4E28">
        <w:rPr>
          <w:sz w:val="22"/>
          <w:szCs w:val="22"/>
        </w:rPr>
        <w:t>6</w:t>
      </w:r>
    </w:p>
    <w:p w:rsidR="00673900" w:rsidRPr="00CF4E28" w:rsidRDefault="00673900" w:rsidP="00673900">
      <w:pPr>
        <w:ind w:left="713"/>
        <w:jc w:val="both"/>
        <w:rPr>
          <w:sz w:val="22"/>
          <w:szCs w:val="22"/>
        </w:rPr>
      </w:pPr>
    </w:p>
    <w:p w:rsidR="00673900" w:rsidRPr="00CF4E28" w:rsidRDefault="00673900" w:rsidP="00673900">
      <w:pPr>
        <w:ind w:left="713"/>
        <w:jc w:val="both"/>
        <w:rPr>
          <w:sz w:val="22"/>
          <w:szCs w:val="22"/>
        </w:rPr>
      </w:pPr>
      <w:r w:rsidRPr="00CF4E28">
        <w:rPr>
          <w:sz w:val="22"/>
          <w:szCs w:val="22"/>
        </w:rPr>
        <w:t>ENVELOPE N. 2: PROPOSTA DE PREÇO</w:t>
      </w:r>
    </w:p>
    <w:p w:rsidR="00673900" w:rsidRPr="00CF4E28" w:rsidRDefault="00673900" w:rsidP="00673900">
      <w:pPr>
        <w:ind w:left="713"/>
        <w:jc w:val="both"/>
        <w:rPr>
          <w:sz w:val="22"/>
          <w:szCs w:val="22"/>
        </w:rPr>
      </w:pPr>
      <w:r w:rsidRPr="00CF4E28">
        <w:rPr>
          <w:sz w:val="22"/>
          <w:szCs w:val="22"/>
        </w:rPr>
        <w:t xml:space="preserve">LICITANTE: </w:t>
      </w:r>
      <w:proofErr w:type="gramStart"/>
      <w:r w:rsidRPr="00CF4E28">
        <w:rPr>
          <w:sz w:val="22"/>
          <w:szCs w:val="22"/>
        </w:rPr>
        <w:t>...................................................</w:t>
      </w:r>
      <w:proofErr w:type="gramEnd"/>
    </w:p>
    <w:p w:rsidR="00673900" w:rsidRPr="00CF4E28" w:rsidRDefault="00673900" w:rsidP="00673900">
      <w:pPr>
        <w:ind w:left="713"/>
        <w:jc w:val="both"/>
        <w:rPr>
          <w:sz w:val="22"/>
          <w:szCs w:val="22"/>
        </w:rPr>
      </w:pPr>
      <w:r w:rsidRPr="00CF4E28">
        <w:rPr>
          <w:sz w:val="22"/>
          <w:szCs w:val="22"/>
        </w:rPr>
        <w:t xml:space="preserve">ÓRGÃO LICITANTE: MUNICÍPIO DE BOCAINA DO SUL/SC </w:t>
      </w:r>
    </w:p>
    <w:p w:rsidR="00673900" w:rsidRPr="00CF4E28" w:rsidRDefault="00673900" w:rsidP="00673900">
      <w:pPr>
        <w:ind w:left="713"/>
        <w:jc w:val="both"/>
        <w:rPr>
          <w:sz w:val="22"/>
          <w:szCs w:val="22"/>
        </w:rPr>
      </w:pPr>
      <w:r w:rsidRPr="00CF4E28">
        <w:rPr>
          <w:sz w:val="22"/>
          <w:szCs w:val="22"/>
        </w:rPr>
        <w:t>TOMADA DE PREÇOS N. 0</w:t>
      </w:r>
      <w:r w:rsidR="0068275E" w:rsidRPr="00CF4E28">
        <w:rPr>
          <w:sz w:val="22"/>
          <w:szCs w:val="22"/>
        </w:rPr>
        <w:t>1</w:t>
      </w:r>
      <w:r w:rsidR="00D35CFF" w:rsidRPr="00CF4E28">
        <w:rPr>
          <w:sz w:val="22"/>
          <w:szCs w:val="22"/>
        </w:rPr>
        <w:t>/201</w:t>
      </w:r>
      <w:r w:rsidR="0068275E" w:rsidRPr="00CF4E28">
        <w:rPr>
          <w:sz w:val="22"/>
          <w:szCs w:val="22"/>
        </w:rPr>
        <w:t>6</w:t>
      </w:r>
    </w:p>
    <w:p w:rsidR="00673900" w:rsidRPr="00CF4E28" w:rsidRDefault="00673900" w:rsidP="00673900">
      <w:pPr>
        <w:jc w:val="both"/>
        <w:rPr>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6.3 Não </w:t>
      </w:r>
      <w:r w:rsidR="00EC0FB3" w:rsidRPr="00CF4E28">
        <w:rPr>
          <w:bCs/>
          <w:color w:val="000000"/>
          <w:sz w:val="22"/>
          <w:szCs w:val="22"/>
        </w:rPr>
        <w:t>poderão participar</w:t>
      </w:r>
      <w:r w:rsidRPr="00CF4E28">
        <w:rPr>
          <w:bCs/>
          <w:color w:val="000000"/>
          <w:sz w:val="22"/>
          <w:szCs w:val="22"/>
        </w:rPr>
        <w:t xml:space="preserve">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6.4 Não </w:t>
      </w:r>
      <w:r w:rsidR="00EC0FB3" w:rsidRPr="00CF4E28">
        <w:rPr>
          <w:bCs/>
          <w:color w:val="000000"/>
          <w:sz w:val="22"/>
          <w:szCs w:val="22"/>
        </w:rPr>
        <w:t>poderão participar</w:t>
      </w:r>
      <w:r w:rsidRPr="00CF4E28">
        <w:rPr>
          <w:bCs/>
          <w:color w:val="000000"/>
          <w:sz w:val="22"/>
          <w:szCs w:val="22"/>
        </w:rPr>
        <w:t xml:space="preserve">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6.5 O interessado em participar da presente licitação deverá assinar declaração, sob as penas da lei, de acordo com o modelo constante no Anexo VII, no intuito de provar não estar enquadrado nas situações descritas nos itens 6.3 e 6.4, acima. </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pStyle w:val="A111165"/>
        <w:widowControl/>
        <w:ind w:left="0" w:right="0" w:firstLine="0"/>
        <w:rPr>
          <w:color w:val="auto"/>
          <w:sz w:val="22"/>
          <w:szCs w:val="22"/>
          <w:lang w:val="pt-PT"/>
        </w:rPr>
      </w:pPr>
      <w:r w:rsidRPr="00CF4E28">
        <w:rPr>
          <w:bCs/>
          <w:sz w:val="22"/>
          <w:szCs w:val="22"/>
        </w:rPr>
        <w:t xml:space="preserve">6.6 Não </w:t>
      </w:r>
      <w:r w:rsidR="00EC0FB3" w:rsidRPr="00CF4E28">
        <w:rPr>
          <w:bCs/>
          <w:sz w:val="22"/>
          <w:szCs w:val="22"/>
        </w:rPr>
        <w:t>poderão participar</w:t>
      </w:r>
      <w:r w:rsidRPr="00CF4E28">
        <w:rPr>
          <w:bCs/>
          <w:sz w:val="22"/>
          <w:szCs w:val="22"/>
        </w:rPr>
        <w:t xml:space="preserve">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VIII.</w:t>
      </w:r>
    </w:p>
    <w:p w:rsidR="00673900" w:rsidRPr="00CF4E28" w:rsidRDefault="00673900" w:rsidP="00673900">
      <w:pPr>
        <w:pStyle w:val="A111165"/>
        <w:widowControl/>
        <w:ind w:left="0" w:right="0" w:firstLine="0"/>
        <w:rPr>
          <w:sz w:val="22"/>
          <w:szCs w:val="22"/>
        </w:rPr>
      </w:pPr>
    </w:p>
    <w:p w:rsidR="00673900" w:rsidRPr="00CF4E28" w:rsidRDefault="00673900" w:rsidP="00673900">
      <w:pPr>
        <w:ind w:right="-175"/>
        <w:jc w:val="both"/>
        <w:rPr>
          <w:sz w:val="22"/>
          <w:szCs w:val="22"/>
          <w:lang w:val="pt-PT"/>
        </w:rPr>
      </w:pPr>
      <w:r w:rsidRPr="00CF4E28">
        <w:rPr>
          <w:sz w:val="22"/>
          <w:szCs w:val="22"/>
          <w:lang w:val="pt-PT"/>
        </w:rPr>
        <w:t xml:space="preserve">6.7 Não </w:t>
      </w:r>
      <w:r w:rsidR="00EC0FB3" w:rsidRPr="00CF4E28">
        <w:rPr>
          <w:sz w:val="22"/>
          <w:szCs w:val="22"/>
          <w:lang w:val="pt-PT"/>
        </w:rPr>
        <w:t>serão</w:t>
      </w:r>
      <w:r w:rsidRPr="00CF4E28">
        <w:rPr>
          <w:sz w:val="22"/>
          <w:szCs w:val="22"/>
          <w:lang w:val="pt-PT"/>
        </w:rPr>
        <w:t xml:space="preserve"> admitida a participação por meio de consórcio.</w:t>
      </w:r>
    </w:p>
    <w:p w:rsidR="00673900" w:rsidRPr="00CF4E28" w:rsidRDefault="00673900" w:rsidP="00673900">
      <w:pPr>
        <w:ind w:right="-175"/>
        <w:jc w:val="both"/>
        <w:rPr>
          <w:sz w:val="22"/>
          <w:szCs w:val="22"/>
          <w:lang w:val="pt-PT"/>
        </w:rPr>
      </w:pPr>
    </w:p>
    <w:p w:rsidR="00673900" w:rsidRPr="00CF4E28" w:rsidRDefault="00673900" w:rsidP="00673900">
      <w:pPr>
        <w:ind w:right="-175"/>
        <w:jc w:val="both"/>
        <w:rPr>
          <w:sz w:val="22"/>
          <w:szCs w:val="22"/>
          <w:lang w:val="pt-PT"/>
        </w:rPr>
      </w:pPr>
      <w:smartTag w:uri="urn:schemas-microsoft-com:office:smarttags" w:element="metricconverter">
        <w:smartTagPr>
          <w:attr w:name="ProductID" w:val="6.8 A"/>
        </w:smartTagPr>
        <w:r w:rsidRPr="00CF4E28">
          <w:rPr>
            <w:sz w:val="22"/>
            <w:szCs w:val="22"/>
            <w:lang w:val="pt-PT"/>
          </w:rPr>
          <w:t>6.8 A</w:t>
        </w:r>
      </w:smartTag>
      <w:r w:rsidRPr="00CF4E28">
        <w:rPr>
          <w:sz w:val="22"/>
          <w:szCs w:val="22"/>
          <w:lang w:val="pt-PT"/>
        </w:rPr>
        <w:t xml:space="preserve"> participação nesta licitação implica o pleno conhecimento e aceitação dos termos deste edital e de todos os seus anexos.</w:t>
      </w:r>
    </w:p>
    <w:p w:rsidR="00673900" w:rsidRPr="00CF4E28" w:rsidRDefault="00673900" w:rsidP="00673900">
      <w:pPr>
        <w:pStyle w:val="A241170"/>
        <w:ind w:left="0" w:right="0" w:firstLine="0"/>
        <w:rPr>
          <w:color w:val="AECF00"/>
          <w:sz w:val="22"/>
          <w:szCs w:val="22"/>
        </w:rPr>
      </w:pPr>
    </w:p>
    <w:p w:rsidR="00673900" w:rsidRPr="00CF4E28" w:rsidRDefault="00673900" w:rsidP="00673900">
      <w:pPr>
        <w:jc w:val="both"/>
        <w:rPr>
          <w:b/>
          <w:bCs/>
          <w:sz w:val="22"/>
          <w:szCs w:val="22"/>
          <w:u w:val="single"/>
        </w:rPr>
      </w:pPr>
      <w:r w:rsidRPr="00CF4E28">
        <w:rPr>
          <w:b/>
          <w:bCs/>
          <w:sz w:val="22"/>
          <w:szCs w:val="22"/>
          <w:u w:val="single"/>
        </w:rPr>
        <w:t>7. DA PARTICIPAÇÃO DA MICROEMPRESA E DA EMPRESA DE PEQUENO PORTE</w:t>
      </w:r>
    </w:p>
    <w:p w:rsidR="00673900" w:rsidRPr="00CF4E28" w:rsidRDefault="00673900" w:rsidP="00673900">
      <w:pPr>
        <w:jc w:val="both"/>
        <w:rPr>
          <w:sz w:val="22"/>
          <w:szCs w:val="22"/>
        </w:rPr>
      </w:pPr>
      <w:r w:rsidRPr="00CF4E28">
        <w:rPr>
          <w:sz w:val="22"/>
          <w:szCs w:val="22"/>
        </w:rPr>
        <w:t xml:space="preserve">7.1 </w:t>
      </w:r>
      <w:proofErr w:type="gramStart"/>
      <w:r w:rsidRPr="00CF4E28">
        <w:rPr>
          <w:sz w:val="22"/>
          <w:szCs w:val="22"/>
        </w:rPr>
        <w:t>Será</w:t>
      </w:r>
      <w:proofErr w:type="gramEnd"/>
      <w:r w:rsidRPr="00CF4E28">
        <w:rPr>
          <w:sz w:val="22"/>
          <w:szCs w:val="22"/>
        </w:rPr>
        <w:t xml:space="preserve"> assegurado,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7.2 Ocorrendo o empate</w:t>
      </w:r>
      <w:r w:rsidRPr="00CF4E28">
        <w:rPr>
          <w:b/>
          <w:sz w:val="22"/>
          <w:szCs w:val="22"/>
        </w:rPr>
        <w:t>,</w:t>
      </w:r>
      <w:r w:rsidRPr="00CF4E28">
        <w:rPr>
          <w:sz w:val="22"/>
          <w:szCs w:val="22"/>
        </w:rPr>
        <w:t xml:space="preserve"> a microempresa ou empresa de pequeno porte melhor classificada poderá oferecer proposta inferior à menor oferta apresentada, situação em que será declarada vencedora, observadas as condições de habilitação.</w:t>
      </w:r>
    </w:p>
    <w:p w:rsidR="00673900" w:rsidRPr="00CF4E28" w:rsidRDefault="00673900" w:rsidP="00673900">
      <w:pPr>
        <w:jc w:val="both"/>
        <w:rPr>
          <w:b/>
          <w:color w:val="000080"/>
          <w:sz w:val="22"/>
          <w:szCs w:val="22"/>
        </w:rPr>
      </w:pPr>
    </w:p>
    <w:p w:rsidR="00673900" w:rsidRPr="00CF4E28" w:rsidRDefault="00673900" w:rsidP="00673900">
      <w:pPr>
        <w:jc w:val="both"/>
        <w:rPr>
          <w:sz w:val="22"/>
          <w:szCs w:val="22"/>
        </w:rPr>
      </w:pPr>
      <w:r w:rsidRPr="00CF4E28">
        <w:rPr>
          <w:sz w:val="22"/>
          <w:szCs w:val="22"/>
        </w:rPr>
        <w:t>7.3</w:t>
      </w:r>
      <w:r w:rsidR="00CF4E28">
        <w:rPr>
          <w:sz w:val="22"/>
          <w:szCs w:val="22"/>
        </w:rPr>
        <w:t xml:space="preserve"> </w:t>
      </w:r>
      <w:proofErr w:type="gramStart"/>
      <w:r w:rsidRPr="00CF4E28">
        <w:rPr>
          <w:sz w:val="22"/>
          <w:szCs w:val="22"/>
        </w:rPr>
        <w:t>Caso</w:t>
      </w:r>
      <w:proofErr w:type="gramEnd"/>
      <w:r w:rsidRPr="00CF4E28">
        <w:rPr>
          <w:sz w:val="22"/>
          <w:szCs w:val="22"/>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673900" w:rsidRPr="00CF4E28" w:rsidRDefault="00673900" w:rsidP="00673900">
      <w:pPr>
        <w:jc w:val="both"/>
        <w:rPr>
          <w:sz w:val="22"/>
          <w:szCs w:val="22"/>
        </w:rPr>
      </w:pPr>
    </w:p>
    <w:p w:rsidR="00673900" w:rsidRPr="00CF4E28" w:rsidRDefault="00673900" w:rsidP="00673900">
      <w:pPr>
        <w:jc w:val="both"/>
        <w:rPr>
          <w:sz w:val="22"/>
          <w:szCs w:val="22"/>
        </w:rPr>
      </w:pPr>
      <w:smartTag w:uri="urn:schemas-microsoft-com:office:smarttags" w:element="metricconverter">
        <w:smartTagPr>
          <w:attr w:name="ProductID" w:val="7.4 A"/>
        </w:smartTagPr>
        <w:r w:rsidRPr="00CF4E28">
          <w:rPr>
            <w:sz w:val="22"/>
            <w:szCs w:val="22"/>
          </w:rPr>
          <w:t>7.4 A</w:t>
        </w:r>
      </w:smartTag>
      <w:r w:rsidRPr="00CF4E28">
        <w:rPr>
          <w:sz w:val="22"/>
          <w:szCs w:val="22"/>
        </w:rPr>
        <w:t xml:space="preserve"> oferta da microempresa ou empresa de pequeno porte, deverá ser feita no prazo máximo de </w:t>
      </w:r>
      <w:proofErr w:type="gramStart"/>
      <w:r w:rsidRPr="00CF4E28">
        <w:rPr>
          <w:sz w:val="22"/>
          <w:szCs w:val="22"/>
        </w:rPr>
        <w:t>2</w:t>
      </w:r>
      <w:proofErr w:type="gramEnd"/>
      <w:r w:rsidRPr="00CF4E28">
        <w:rPr>
          <w:sz w:val="22"/>
          <w:szCs w:val="22"/>
        </w:rPr>
        <w:t xml:space="preserve"> (dois) dias úteis contados da convocação pela Comissão de Licitação, sob pena de preclusão.</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7.5 As disposições deste item somente serão aplicadas quando a melhor oferta inicial não tiver sido apresentada por microempresa ou empresa de pequeno porte (artigo 45, § 2º da Lei LC 123/2006).</w:t>
      </w:r>
    </w:p>
    <w:p w:rsidR="00CF4E28" w:rsidRDefault="00CF4E28" w:rsidP="00673900">
      <w:pPr>
        <w:jc w:val="both"/>
        <w:rPr>
          <w:sz w:val="22"/>
          <w:szCs w:val="22"/>
        </w:rPr>
      </w:pPr>
    </w:p>
    <w:p w:rsidR="00673900" w:rsidRPr="00CF4E28" w:rsidRDefault="00673900" w:rsidP="00673900">
      <w:pPr>
        <w:jc w:val="both"/>
        <w:rPr>
          <w:sz w:val="22"/>
          <w:szCs w:val="22"/>
        </w:rPr>
      </w:pPr>
      <w:r w:rsidRPr="00CF4E28">
        <w:rPr>
          <w:sz w:val="22"/>
          <w:szCs w:val="22"/>
        </w:rPr>
        <w:t>7.6 As microempresas e empresas de pequeno porte deverão apresentar toda documentação exigida para habilitação no respectivo envelope, inclusive a que trata da regularidade fiscal, mesmo que esta apresente alguma restrição (artigo 43, da Lei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7.7</w:t>
      </w:r>
      <w:r w:rsidR="00CF4E28">
        <w:rPr>
          <w:sz w:val="22"/>
          <w:szCs w:val="22"/>
        </w:rPr>
        <w:t xml:space="preserve"> </w:t>
      </w:r>
      <w:r w:rsidRPr="00CF4E28">
        <w:rPr>
          <w:sz w:val="22"/>
          <w:szCs w:val="22"/>
        </w:rPr>
        <w:t xml:space="preserve">Havendo restrição na comprovação da regularidade fiscal, será concedido o prazo de </w:t>
      </w:r>
      <w:proofErr w:type="gramStart"/>
      <w:r w:rsidRPr="00CF4E28">
        <w:rPr>
          <w:sz w:val="22"/>
          <w:szCs w:val="22"/>
        </w:rPr>
        <w:t>2</w:t>
      </w:r>
      <w:proofErr w:type="gramEnd"/>
      <w:r w:rsidRPr="00CF4E28">
        <w:rPr>
          <w:sz w:val="22"/>
          <w:szCs w:val="22"/>
        </w:rPr>
        <w:t xml:space="preserve"> (dois)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smartTag w:uri="urn:schemas-microsoft-com:office:smarttags" w:element="metricconverter">
        <w:smartTagPr>
          <w:attr w:name="ProductID" w:val="7.8 A"/>
        </w:smartTagPr>
        <w:r w:rsidRPr="00CF4E28">
          <w:rPr>
            <w:sz w:val="22"/>
            <w:szCs w:val="22"/>
          </w:rPr>
          <w:t>7.8 A</w:t>
        </w:r>
      </w:smartTag>
      <w:r w:rsidRPr="00CF4E28">
        <w:rPr>
          <w:sz w:val="22"/>
          <w:szCs w:val="22"/>
        </w:rPr>
        <w:t xml:space="preserve"> documentação fiscal regularizada deverá ser entregue à Comissão de Licitação no endereço citado no item 3.1, dentro do prazo estipulado no item anterior. </w:t>
      </w:r>
    </w:p>
    <w:p w:rsidR="00673900" w:rsidRPr="00CF4E28" w:rsidRDefault="00673900" w:rsidP="00CF4E28">
      <w:pPr>
        <w:spacing w:line="100" w:lineRule="atLeast"/>
        <w:jc w:val="both"/>
        <w:rPr>
          <w:sz w:val="22"/>
          <w:szCs w:val="22"/>
        </w:rPr>
      </w:pPr>
      <w:r w:rsidRPr="00CF4E28">
        <w:rPr>
          <w:sz w:val="22"/>
          <w:szCs w:val="22"/>
        </w:rPr>
        <w:lastRenderedPageBreak/>
        <w:t xml:space="preserve">7.8.1 No caso de remessa postal da documentação, deverá ser enviado o Recibo de Postagem da </w:t>
      </w:r>
      <w:proofErr w:type="gramStart"/>
      <w:r w:rsidRPr="00CF4E28">
        <w:rPr>
          <w:sz w:val="22"/>
          <w:szCs w:val="22"/>
        </w:rPr>
        <w:t>E.C.</w:t>
      </w:r>
      <w:proofErr w:type="gramEnd"/>
      <w:r w:rsidRPr="00CF4E28">
        <w:rPr>
          <w:sz w:val="22"/>
          <w:szCs w:val="22"/>
        </w:rPr>
        <w:t>T ou Código de Rastreamento Postal, por fax ou e-mail, para o endereço citado no item 3.1, no mesmo prazo do item 7.7.</w:t>
      </w:r>
    </w:p>
    <w:p w:rsidR="00673900" w:rsidRPr="00CF4E28" w:rsidRDefault="00673900" w:rsidP="00673900">
      <w:pPr>
        <w:jc w:val="both"/>
        <w:rPr>
          <w:sz w:val="22"/>
          <w:szCs w:val="22"/>
        </w:rPr>
      </w:pPr>
    </w:p>
    <w:p w:rsidR="00673900" w:rsidRPr="00CF4E28" w:rsidRDefault="00673900" w:rsidP="00673900">
      <w:pPr>
        <w:spacing w:line="100" w:lineRule="atLeast"/>
        <w:jc w:val="both"/>
        <w:rPr>
          <w:sz w:val="22"/>
          <w:szCs w:val="22"/>
        </w:rPr>
      </w:pPr>
      <w:smartTag w:uri="urn:schemas-microsoft-com:office:smarttags" w:element="metricconverter">
        <w:smartTagPr>
          <w:attr w:name="ProductID" w:val="7.9 A"/>
        </w:smartTagPr>
        <w:r w:rsidRPr="00CF4E28">
          <w:rPr>
            <w:sz w:val="22"/>
            <w:szCs w:val="22"/>
          </w:rPr>
          <w:t>7.9 A</w:t>
        </w:r>
      </w:smartTag>
      <w:r w:rsidRPr="00CF4E28">
        <w:rPr>
          <w:sz w:val="22"/>
          <w:szCs w:val="22"/>
        </w:rPr>
        <w:t xml:space="preserve"> não regularização da documentação no prazo previsto,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673900" w:rsidRPr="00CF4E28" w:rsidRDefault="00673900" w:rsidP="00673900">
      <w:pPr>
        <w:pStyle w:val="A111165"/>
        <w:widowControl/>
        <w:ind w:left="0" w:right="0" w:firstLine="0"/>
        <w:rPr>
          <w:b/>
          <w:color w:val="auto"/>
          <w:sz w:val="22"/>
          <w:szCs w:val="22"/>
        </w:rPr>
      </w:pPr>
    </w:p>
    <w:p w:rsidR="00673900" w:rsidRPr="00CF4E28" w:rsidRDefault="00673900" w:rsidP="00673900">
      <w:pPr>
        <w:pStyle w:val="A161165"/>
        <w:widowControl/>
        <w:ind w:left="0" w:right="0" w:firstLine="0"/>
        <w:rPr>
          <w:color w:val="auto"/>
          <w:sz w:val="22"/>
          <w:szCs w:val="22"/>
        </w:rPr>
      </w:pPr>
      <w:r w:rsidRPr="00CF4E28">
        <w:rPr>
          <w:color w:val="auto"/>
          <w:sz w:val="22"/>
          <w:szCs w:val="22"/>
        </w:rPr>
        <w:t xml:space="preserve">7.10 O licitante deverá apresentar à Comissão de Licitação Declaração de Microempresa ou Empresa de Pequeno Porte, </w:t>
      </w:r>
      <w:proofErr w:type="gramStart"/>
      <w:r w:rsidRPr="00CF4E28">
        <w:rPr>
          <w:color w:val="auto"/>
          <w:sz w:val="22"/>
          <w:szCs w:val="22"/>
        </w:rPr>
        <w:t>sob pena</w:t>
      </w:r>
      <w:proofErr w:type="gramEnd"/>
      <w:r w:rsidRPr="00CF4E28">
        <w:rPr>
          <w:color w:val="auto"/>
          <w:sz w:val="22"/>
          <w:szCs w:val="22"/>
        </w:rPr>
        <w:t xml:space="preserve"> de não poder gozar dos direitos previstos nos artigos 43 e 44 da Lei Complementar n. 123/2006.</w:t>
      </w:r>
    </w:p>
    <w:p w:rsidR="00673900" w:rsidRPr="00CF4E28" w:rsidRDefault="00673900" w:rsidP="00673900">
      <w:pPr>
        <w:jc w:val="both"/>
        <w:rPr>
          <w:b/>
          <w:bCs/>
          <w:sz w:val="22"/>
          <w:szCs w:val="22"/>
          <w:u w:val="single"/>
        </w:rPr>
      </w:pPr>
    </w:p>
    <w:p w:rsidR="00673900" w:rsidRPr="00CF4E28" w:rsidRDefault="00673900" w:rsidP="00673900">
      <w:pPr>
        <w:jc w:val="both"/>
        <w:rPr>
          <w:b/>
          <w:bCs/>
          <w:sz w:val="22"/>
          <w:szCs w:val="22"/>
          <w:u w:val="single"/>
        </w:rPr>
      </w:pPr>
      <w:r w:rsidRPr="00CF4E28">
        <w:rPr>
          <w:b/>
          <w:bCs/>
          <w:sz w:val="22"/>
          <w:szCs w:val="22"/>
          <w:u w:val="single"/>
        </w:rPr>
        <w:t>8. DA IMPUGNAÇÃO AOS TERMOS DO EDITAL</w:t>
      </w:r>
    </w:p>
    <w:p w:rsidR="00673900" w:rsidRPr="00CF4E28" w:rsidRDefault="00673900" w:rsidP="00673900">
      <w:pPr>
        <w:jc w:val="both"/>
        <w:rPr>
          <w:sz w:val="22"/>
          <w:szCs w:val="22"/>
        </w:rPr>
      </w:pPr>
      <w:r w:rsidRPr="00CF4E28">
        <w:rPr>
          <w:sz w:val="22"/>
          <w:szCs w:val="22"/>
        </w:rPr>
        <w:t xml:space="preserve">8.1 As impugnações aos termos do edital deverão ser protocoladas na Comissão Permanente de Licitações, no prazo máximo de 05 (cinco) dias úteis anteriores à data fixada para abertura da licitação. </w:t>
      </w:r>
    </w:p>
    <w:p w:rsidR="00673900" w:rsidRPr="00CF4E28" w:rsidRDefault="00673900" w:rsidP="00673900">
      <w:pPr>
        <w:jc w:val="both"/>
        <w:rPr>
          <w:sz w:val="22"/>
          <w:szCs w:val="22"/>
        </w:rPr>
      </w:pPr>
    </w:p>
    <w:p w:rsidR="00673900" w:rsidRPr="00CF4E28" w:rsidRDefault="00673900" w:rsidP="00673900">
      <w:pPr>
        <w:jc w:val="both"/>
        <w:rPr>
          <w:b/>
          <w:bCs/>
          <w:color w:val="198A8A"/>
          <w:sz w:val="22"/>
          <w:szCs w:val="22"/>
        </w:rPr>
      </w:pPr>
      <w:smartTag w:uri="urn:schemas-microsoft-com:office:smarttags" w:element="metricconverter">
        <w:smartTagPr>
          <w:attr w:name="ProductID" w:val="8.2 A"/>
        </w:smartTagPr>
        <w:r w:rsidRPr="00CF4E28">
          <w:rPr>
            <w:sz w:val="22"/>
            <w:szCs w:val="22"/>
          </w:rPr>
          <w:t>8.2 A</w:t>
        </w:r>
      </w:smartTag>
      <w:r w:rsidRPr="00CF4E28">
        <w:rPr>
          <w:sz w:val="22"/>
          <w:szCs w:val="22"/>
        </w:rPr>
        <w:t xml:space="preserve"> impugnação será dirigida à Presidente da Comissão de Licitação, que proferirá decisão em até </w:t>
      </w:r>
      <w:proofErr w:type="gramStart"/>
      <w:r w:rsidRPr="00CF4E28">
        <w:rPr>
          <w:sz w:val="22"/>
          <w:szCs w:val="22"/>
        </w:rPr>
        <w:t>3</w:t>
      </w:r>
      <w:proofErr w:type="gramEnd"/>
      <w:r w:rsidRPr="00CF4E28">
        <w:rPr>
          <w:sz w:val="22"/>
          <w:szCs w:val="22"/>
        </w:rPr>
        <w:t xml:space="preserve"> (três) dias úteis.</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 xml:space="preserve">8.3 Acolhida </w:t>
      </w:r>
      <w:proofErr w:type="gramStart"/>
      <w:r w:rsidRPr="00CF4E28">
        <w:rPr>
          <w:sz w:val="22"/>
          <w:szCs w:val="22"/>
        </w:rPr>
        <w:t>a</w:t>
      </w:r>
      <w:proofErr w:type="gramEnd"/>
      <w:r w:rsidRPr="00CF4E28">
        <w:rPr>
          <w:sz w:val="22"/>
          <w:szCs w:val="22"/>
        </w:rPr>
        <w:t xml:space="preserve"> impugnação contra o ato convocatório, será designada nova data para a realização do certame.</w:t>
      </w:r>
    </w:p>
    <w:p w:rsidR="00673900" w:rsidRPr="00CF4E28" w:rsidRDefault="00673900" w:rsidP="00673900">
      <w:pPr>
        <w:jc w:val="both"/>
        <w:rPr>
          <w:b/>
          <w:bCs/>
          <w:sz w:val="22"/>
          <w:szCs w:val="22"/>
          <w:u w:val="single"/>
        </w:rPr>
      </w:pPr>
    </w:p>
    <w:p w:rsidR="00673900" w:rsidRPr="00CF4E28" w:rsidRDefault="00673900" w:rsidP="00673900">
      <w:pPr>
        <w:jc w:val="both"/>
        <w:rPr>
          <w:b/>
          <w:bCs/>
          <w:sz w:val="22"/>
          <w:szCs w:val="22"/>
          <w:u w:val="single"/>
        </w:rPr>
      </w:pPr>
      <w:r w:rsidRPr="00CF4E28">
        <w:rPr>
          <w:b/>
          <w:bCs/>
          <w:sz w:val="22"/>
          <w:szCs w:val="22"/>
          <w:u w:val="single"/>
        </w:rPr>
        <w:t>9. DO CREDENCIAMENTO DO REPRESENTANTE</w:t>
      </w:r>
    </w:p>
    <w:p w:rsidR="00673900" w:rsidRPr="00CF4E28" w:rsidRDefault="00673900" w:rsidP="00673900">
      <w:pPr>
        <w:jc w:val="both"/>
        <w:rPr>
          <w:sz w:val="22"/>
          <w:szCs w:val="22"/>
        </w:rPr>
      </w:pPr>
    </w:p>
    <w:p w:rsidR="0068275E" w:rsidRPr="00CF4E28" w:rsidRDefault="0068275E" w:rsidP="0068275E">
      <w:pPr>
        <w:autoSpaceDE w:val="0"/>
        <w:autoSpaceDN w:val="0"/>
        <w:adjustRightInd w:val="0"/>
        <w:jc w:val="both"/>
        <w:rPr>
          <w:bCs/>
          <w:sz w:val="22"/>
          <w:szCs w:val="22"/>
        </w:rPr>
      </w:pPr>
      <w:r w:rsidRPr="00CF4E28">
        <w:rPr>
          <w:bCs/>
          <w:sz w:val="22"/>
          <w:szCs w:val="22"/>
        </w:rPr>
        <w:t xml:space="preserve">9.1 </w:t>
      </w:r>
      <w:proofErr w:type="gramStart"/>
      <w:r w:rsidRPr="00CF4E28">
        <w:rPr>
          <w:bCs/>
          <w:sz w:val="22"/>
          <w:szCs w:val="22"/>
        </w:rPr>
        <w:t>Fica</w:t>
      </w:r>
      <w:proofErr w:type="gramEnd"/>
      <w:r w:rsidRPr="00CF4E28">
        <w:rPr>
          <w:bCs/>
          <w:sz w:val="22"/>
          <w:szCs w:val="22"/>
        </w:rPr>
        <w:t xml:space="preserve"> a critério do Licitante se fazer representar ou não na sessão;</w:t>
      </w:r>
    </w:p>
    <w:p w:rsidR="0068275E" w:rsidRPr="00CF4E28" w:rsidRDefault="0068275E" w:rsidP="0068275E">
      <w:pPr>
        <w:autoSpaceDE w:val="0"/>
        <w:autoSpaceDN w:val="0"/>
        <w:adjustRightInd w:val="0"/>
        <w:jc w:val="both"/>
        <w:rPr>
          <w:bCs/>
          <w:sz w:val="22"/>
          <w:szCs w:val="22"/>
        </w:rPr>
      </w:pPr>
      <w:r w:rsidRPr="00CF4E28">
        <w:rPr>
          <w:bCs/>
          <w:sz w:val="22"/>
          <w:szCs w:val="22"/>
        </w:rPr>
        <w:t>9.2 O titular se investido de poderes, se fará representar, apresentando, cópias autenticadas do Ato Constitutivo/Contrato Social e da cédula de identidade, ou de outro documento reconhecido legalmente, que o identifique;</w:t>
      </w:r>
    </w:p>
    <w:p w:rsidR="0068275E" w:rsidRPr="00CF4E28" w:rsidRDefault="0068275E" w:rsidP="0068275E">
      <w:pPr>
        <w:autoSpaceDE w:val="0"/>
        <w:autoSpaceDN w:val="0"/>
        <w:adjustRightInd w:val="0"/>
        <w:jc w:val="both"/>
        <w:rPr>
          <w:sz w:val="22"/>
          <w:szCs w:val="22"/>
        </w:rPr>
      </w:pPr>
      <w:r w:rsidRPr="00CF4E28">
        <w:rPr>
          <w:sz w:val="22"/>
          <w:szCs w:val="22"/>
        </w:rPr>
        <w:t>9.3 O Licitante se desejar, poderá também ser representado por preposto, devidamente credenciado, através de instrumento procuratório, com firma reconhecida em cartório, acompanhado de cópias autenticadas da cédula de identidade do Outorgado e do Ato Constitutivo do Outorgante, conferindo poderes para a prática de todos os atos inerentes ao certame, inclusive o direito do exercício de favorecimento instituído pela LC 123/2006, às ME e EPP;</w:t>
      </w:r>
    </w:p>
    <w:p w:rsidR="0068275E" w:rsidRPr="00CF4E28" w:rsidRDefault="0068275E" w:rsidP="0068275E">
      <w:pPr>
        <w:autoSpaceDE w:val="0"/>
        <w:autoSpaceDN w:val="0"/>
        <w:adjustRightInd w:val="0"/>
        <w:jc w:val="both"/>
        <w:rPr>
          <w:sz w:val="22"/>
          <w:szCs w:val="22"/>
        </w:rPr>
      </w:pPr>
      <w:proofErr w:type="gramStart"/>
      <w:r w:rsidRPr="00CF4E28">
        <w:rPr>
          <w:sz w:val="22"/>
          <w:szCs w:val="22"/>
        </w:rPr>
        <w:t>9.4 Nenhuma</w:t>
      </w:r>
      <w:proofErr w:type="gramEnd"/>
      <w:r w:rsidRPr="00CF4E28">
        <w:rPr>
          <w:sz w:val="22"/>
          <w:szCs w:val="22"/>
        </w:rPr>
        <w:t xml:space="preserve"> pessoa física ou jurídica poderá representar mais de um Licitante;</w:t>
      </w:r>
    </w:p>
    <w:p w:rsidR="0068275E" w:rsidRPr="00CF4E28" w:rsidRDefault="0068275E" w:rsidP="0068275E">
      <w:pPr>
        <w:autoSpaceDE w:val="0"/>
        <w:autoSpaceDN w:val="0"/>
        <w:adjustRightInd w:val="0"/>
        <w:jc w:val="both"/>
        <w:rPr>
          <w:sz w:val="22"/>
          <w:szCs w:val="22"/>
        </w:rPr>
      </w:pPr>
      <w:r w:rsidRPr="00CF4E28">
        <w:rPr>
          <w:sz w:val="22"/>
          <w:szCs w:val="22"/>
        </w:rPr>
        <w:t>9.5 O não comparecimento do titular e/ou do representante credenciado na sessão de abertura, não enseja a INABILITAÇÃO, nem a DESCLASSIFICAÇÃO do Licitante;</w:t>
      </w:r>
    </w:p>
    <w:p w:rsidR="0068275E" w:rsidRPr="00CF4E28" w:rsidRDefault="0068275E" w:rsidP="0068275E">
      <w:pPr>
        <w:autoSpaceDE w:val="0"/>
        <w:autoSpaceDN w:val="0"/>
        <w:adjustRightInd w:val="0"/>
        <w:jc w:val="both"/>
        <w:rPr>
          <w:sz w:val="22"/>
          <w:szCs w:val="22"/>
        </w:rPr>
      </w:pPr>
      <w:r w:rsidRPr="00CF4E28">
        <w:rPr>
          <w:sz w:val="22"/>
          <w:szCs w:val="22"/>
        </w:rPr>
        <w:t>9.6 A Microempresa - ME ou Empresa de Pequeno Porte - EPP que não se fizer representar, com representante legalmente constituído, perde, automaticamente, o direito de se manifestar a sessão, sobre os atos da Comissão.</w:t>
      </w:r>
    </w:p>
    <w:p w:rsidR="0068275E" w:rsidRPr="00CF4E28" w:rsidRDefault="0068275E" w:rsidP="0068275E">
      <w:pPr>
        <w:pStyle w:val="Recuodecorpodetexto24"/>
        <w:spacing w:after="0" w:line="240" w:lineRule="auto"/>
        <w:ind w:left="0"/>
        <w:jc w:val="both"/>
        <w:rPr>
          <w:sz w:val="22"/>
          <w:szCs w:val="22"/>
        </w:rPr>
      </w:pPr>
      <w:r w:rsidRPr="00CF4E28">
        <w:rPr>
          <w:sz w:val="22"/>
          <w:szCs w:val="22"/>
        </w:rPr>
        <w:t>9.7 Os documentos necessários ao credenciamento deverão ser entregue à Comissão Permanente de Licitações em separado dos envelopes DOCUMENTAÇÃO E PROPOSTA DE PREÇO.</w:t>
      </w:r>
    </w:p>
    <w:p w:rsidR="0068275E" w:rsidRPr="00CF4E28" w:rsidRDefault="0068275E" w:rsidP="0068275E">
      <w:pPr>
        <w:pStyle w:val="Recuodecorpodetexto24"/>
        <w:spacing w:after="0" w:line="240" w:lineRule="auto"/>
        <w:ind w:left="0"/>
        <w:jc w:val="both"/>
        <w:rPr>
          <w:sz w:val="22"/>
          <w:szCs w:val="22"/>
        </w:rPr>
      </w:pPr>
      <w:r w:rsidRPr="00CF4E28">
        <w:rPr>
          <w:sz w:val="22"/>
          <w:szCs w:val="22"/>
        </w:rPr>
        <w:t>9.8 O representante não credenciado estará impedido de se manifestar e de responder pelo licitante.</w:t>
      </w:r>
    </w:p>
    <w:p w:rsidR="00673900" w:rsidRPr="00CF4E28" w:rsidRDefault="00673900" w:rsidP="00673900">
      <w:pPr>
        <w:jc w:val="both"/>
        <w:rPr>
          <w:b/>
          <w:bCs/>
          <w:sz w:val="22"/>
          <w:szCs w:val="22"/>
          <w:u w:val="single"/>
        </w:rPr>
      </w:pPr>
    </w:p>
    <w:p w:rsidR="007334FD" w:rsidRPr="00CF4E28" w:rsidRDefault="00673900" w:rsidP="007334FD">
      <w:pPr>
        <w:jc w:val="both"/>
        <w:rPr>
          <w:b/>
          <w:bCs/>
          <w:sz w:val="22"/>
          <w:szCs w:val="22"/>
        </w:rPr>
      </w:pPr>
      <w:r w:rsidRPr="00CF4E28">
        <w:rPr>
          <w:b/>
          <w:bCs/>
          <w:sz w:val="22"/>
          <w:szCs w:val="22"/>
        </w:rPr>
        <w:t xml:space="preserve">10. </w:t>
      </w:r>
      <w:r w:rsidR="007334FD" w:rsidRPr="00CF4E28">
        <w:rPr>
          <w:b/>
          <w:bCs/>
          <w:sz w:val="22"/>
          <w:szCs w:val="22"/>
        </w:rPr>
        <w:t>DA APRESENTAÇÃO DOS ENVELOPES:</w:t>
      </w:r>
    </w:p>
    <w:p w:rsidR="007334FD" w:rsidRPr="00CF4E28" w:rsidRDefault="007334FD" w:rsidP="007334FD">
      <w:pPr>
        <w:autoSpaceDE w:val="0"/>
        <w:autoSpaceDN w:val="0"/>
        <w:adjustRightInd w:val="0"/>
        <w:jc w:val="both"/>
        <w:rPr>
          <w:sz w:val="22"/>
          <w:szCs w:val="22"/>
        </w:rPr>
      </w:pPr>
      <w:r w:rsidRPr="00CF4E28">
        <w:rPr>
          <w:sz w:val="22"/>
          <w:szCs w:val="22"/>
        </w:rPr>
        <w:t xml:space="preserve">Deverão ser entregues 02 (dois) envelopes separados, indevassáveis, lacrados em seus fechos, cada um deles com identificação clara do proponente referente </w:t>
      </w:r>
      <w:proofErr w:type="gramStart"/>
      <w:r w:rsidRPr="00CF4E28">
        <w:rPr>
          <w:sz w:val="22"/>
          <w:szCs w:val="22"/>
        </w:rPr>
        <w:t>a</w:t>
      </w:r>
      <w:proofErr w:type="gramEnd"/>
      <w:r w:rsidRPr="00CF4E28">
        <w:rPr>
          <w:sz w:val="22"/>
          <w:szCs w:val="22"/>
        </w:rPr>
        <w:t xml:space="preserve"> licitação, como segue:</w:t>
      </w:r>
    </w:p>
    <w:p w:rsidR="007334FD" w:rsidRPr="00CF4E28" w:rsidRDefault="007334FD" w:rsidP="007334FD">
      <w:pPr>
        <w:autoSpaceDE w:val="0"/>
        <w:autoSpaceDN w:val="0"/>
        <w:adjustRightInd w:val="0"/>
        <w:jc w:val="both"/>
        <w:rPr>
          <w:b/>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ENVELOPE N° 01 – DOCUMENTAÇÃO DE HABILITAÇÃO</w:t>
      </w:r>
    </w:p>
    <w:p w:rsidR="007334FD" w:rsidRPr="00CF4E28" w:rsidRDefault="007334FD" w:rsidP="007334FD">
      <w:pPr>
        <w:autoSpaceDE w:val="0"/>
        <w:autoSpaceDN w:val="0"/>
        <w:adjustRightInd w:val="0"/>
        <w:jc w:val="both"/>
        <w:rPr>
          <w:b/>
          <w:bCs/>
          <w:sz w:val="22"/>
          <w:szCs w:val="22"/>
        </w:rPr>
      </w:pPr>
      <w:r w:rsidRPr="00CF4E28">
        <w:rPr>
          <w:b/>
          <w:bCs/>
          <w:sz w:val="22"/>
          <w:szCs w:val="22"/>
        </w:rPr>
        <w:t>ENVELOPE N° 02 – PROPOSTA</w:t>
      </w:r>
    </w:p>
    <w:p w:rsidR="007334FD" w:rsidRPr="00CF4E28" w:rsidRDefault="007334FD" w:rsidP="007334FD">
      <w:pPr>
        <w:autoSpaceDE w:val="0"/>
        <w:autoSpaceDN w:val="0"/>
        <w:adjustRightInd w:val="0"/>
        <w:jc w:val="both"/>
        <w:rPr>
          <w:b/>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lastRenderedPageBreak/>
        <w:t>11. DA ENTREGA DOS ENVELOPES:</w:t>
      </w:r>
    </w:p>
    <w:p w:rsidR="007334FD" w:rsidRPr="00CF4E28" w:rsidRDefault="007334FD" w:rsidP="007334FD">
      <w:pPr>
        <w:autoSpaceDE w:val="0"/>
        <w:autoSpaceDN w:val="0"/>
        <w:adjustRightInd w:val="0"/>
        <w:jc w:val="both"/>
        <w:rPr>
          <w:bCs/>
          <w:sz w:val="22"/>
          <w:szCs w:val="22"/>
        </w:rPr>
      </w:pPr>
      <w:r w:rsidRPr="00CF4E28">
        <w:rPr>
          <w:bCs/>
          <w:sz w:val="22"/>
          <w:szCs w:val="22"/>
        </w:rPr>
        <w:t>11.1 Os envelopes: n° 01 – Documentação de Habilitação e n° 02 – Proposta deverão ser entregues no Setor de Licitações da Prefeitura Municipal de Bocaina do Sul, situada na Rua João Assink, 322, Centro de Bocaina do Sul – SC, até a data e hora estabelecida s por este edital.</w:t>
      </w:r>
    </w:p>
    <w:p w:rsidR="00CF4E28" w:rsidRDefault="00CF4E28"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Cs/>
          <w:sz w:val="22"/>
          <w:szCs w:val="22"/>
        </w:rPr>
      </w:pPr>
      <w:r w:rsidRPr="00CF4E28">
        <w:rPr>
          <w:bCs/>
          <w:sz w:val="22"/>
          <w:szCs w:val="22"/>
        </w:rPr>
        <w:t>11.2 Podem ainda, ser entregues pessoalmente à Comissão de Licitações, até a hora e dia marcado para aberturados envelopes, não sendo admitida qualquer tolerância após o horário estabelecido para o início do certame.</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12. DA SOBRESCRIÇÃO DO ENVELOPE N° 01</w:t>
      </w:r>
    </w:p>
    <w:p w:rsidR="007334FD" w:rsidRPr="00CF4E28" w:rsidRDefault="007334FD" w:rsidP="007334FD">
      <w:pPr>
        <w:autoSpaceDE w:val="0"/>
        <w:autoSpaceDN w:val="0"/>
        <w:adjustRightInd w:val="0"/>
        <w:jc w:val="both"/>
        <w:rPr>
          <w:bCs/>
          <w:sz w:val="22"/>
          <w:szCs w:val="22"/>
        </w:rPr>
      </w:pPr>
      <w:proofErr w:type="gramStart"/>
      <w:r w:rsidRPr="00CF4E28">
        <w:rPr>
          <w:bCs/>
          <w:sz w:val="22"/>
          <w:szCs w:val="22"/>
        </w:rPr>
        <w:t>Sr.</w:t>
      </w:r>
      <w:proofErr w:type="gramEnd"/>
      <w:r w:rsidRPr="00CF4E28">
        <w:rPr>
          <w:bCs/>
          <w:sz w:val="22"/>
          <w:szCs w:val="22"/>
        </w:rPr>
        <w:t xml:space="preserve"> Presidente da Comissão Permanente de Licitação</w:t>
      </w:r>
    </w:p>
    <w:p w:rsidR="007334FD" w:rsidRPr="00CF4E28" w:rsidRDefault="007334FD" w:rsidP="007334FD">
      <w:pPr>
        <w:autoSpaceDE w:val="0"/>
        <w:autoSpaceDN w:val="0"/>
        <w:adjustRightInd w:val="0"/>
        <w:jc w:val="both"/>
        <w:rPr>
          <w:bCs/>
          <w:sz w:val="22"/>
          <w:szCs w:val="22"/>
        </w:rPr>
      </w:pPr>
      <w:r w:rsidRPr="00CF4E28">
        <w:rPr>
          <w:bCs/>
          <w:sz w:val="22"/>
          <w:szCs w:val="22"/>
        </w:rPr>
        <w:t>Empresa:</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Referente ao Edital de Tomada de Preços n° </w:t>
      </w:r>
      <w:r w:rsidRPr="00CF4E28">
        <w:rPr>
          <w:b/>
          <w:bCs/>
          <w:sz w:val="22"/>
          <w:szCs w:val="22"/>
        </w:rPr>
        <w:t>01/2016.</w:t>
      </w:r>
    </w:p>
    <w:p w:rsidR="007334FD" w:rsidRPr="00CF4E28" w:rsidRDefault="007334FD" w:rsidP="007334FD">
      <w:pPr>
        <w:autoSpaceDE w:val="0"/>
        <w:autoSpaceDN w:val="0"/>
        <w:adjustRightInd w:val="0"/>
        <w:jc w:val="both"/>
        <w:rPr>
          <w:bCs/>
          <w:sz w:val="22"/>
          <w:szCs w:val="22"/>
        </w:rPr>
      </w:pPr>
      <w:r w:rsidRPr="00CF4E28">
        <w:rPr>
          <w:bCs/>
          <w:sz w:val="22"/>
          <w:szCs w:val="22"/>
        </w:rPr>
        <w:t>Documentação de Habilitação</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13. DA HABILITAÇÃO</w:t>
      </w:r>
    </w:p>
    <w:p w:rsidR="007334FD" w:rsidRPr="00CF4E28" w:rsidRDefault="007334FD" w:rsidP="007334FD">
      <w:pPr>
        <w:autoSpaceDE w:val="0"/>
        <w:autoSpaceDN w:val="0"/>
        <w:adjustRightInd w:val="0"/>
        <w:jc w:val="both"/>
        <w:rPr>
          <w:bCs/>
          <w:sz w:val="22"/>
          <w:szCs w:val="22"/>
          <w:u w:val="single"/>
        </w:rPr>
      </w:pPr>
      <w:r w:rsidRPr="00CF4E28">
        <w:rPr>
          <w:bCs/>
          <w:sz w:val="22"/>
          <w:szCs w:val="22"/>
          <w:u w:val="single"/>
        </w:rPr>
        <w:t>13.1 DA REGULARIDADE JURÍDICA:</w:t>
      </w:r>
    </w:p>
    <w:p w:rsidR="007334FD" w:rsidRPr="00CF4E28" w:rsidRDefault="007334FD" w:rsidP="007334FD">
      <w:pPr>
        <w:autoSpaceDE w:val="0"/>
        <w:autoSpaceDN w:val="0"/>
        <w:adjustRightInd w:val="0"/>
        <w:jc w:val="both"/>
        <w:rPr>
          <w:bCs/>
          <w:sz w:val="22"/>
          <w:szCs w:val="22"/>
        </w:rPr>
      </w:pPr>
      <w:r w:rsidRPr="00CF4E28">
        <w:rPr>
          <w:bCs/>
          <w:sz w:val="22"/>
          <w:szCs w:val="22"/>
        </w:rPr>
        <w:t>13.1.1 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Constitutivo/Estatuto acompanhado da Ata da Assembleia que elegeu a diretoria em exercício;</w:t>
      </w:r>
    </w:p>
    <w:p w:rsidR="007334FD" w:rsidRPr="00CF4E28" w:rsidRDefault="007334FD" w:rsidP="007334FD">
      <w:pPr>
        <w:autoSpaceDE w:val="0"/>
        <w:autoSpaceDN w:val="0"/>
        <w:adjustRightInd w:val="0"/>
        <w:jc w:val="both"/>
        <w:rPr>
          <w:bCs/>
          <w:sz w:val="22"/>
          <w:szCs w:val="22"/>
        </w:rPr>
      </w:pPr>
      <w:r w:rsidRPr="00CF4E28">
        <w:rPr>
          <w:bCs/>
          <w:sz w:val="22"/>
          <w:szCs w:val="22"/>
        </w:rPr>
        <w:t>13.1.2 A ME ou a EPP que pretende se beneficiar do direito de preferência, instituído pela LC 123/06, deverá apresentar cópia da Certidão Simplificada expedida pela Junta Comercial do Estado da jurisdição competente.</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Cs/>
          <w:sz w:val="22"/>
          <w:szCs w:val="22"/>
        </w:rPr>
      </w:pPr>
      <w:r w:rsidRPr="00CF4E28">
        <w:rPr>
          <w:bCs/>
          <w:sz w:val="22"/>
          <w:szCs w:val="22"/>
          <w:u w:val="single"/>
        </w:rPr>
        <w:t>13.2 DA REGULARIDADE FISCAL E TRABALHISTA</w:t>
      </w:r>
      <w:r w:rsidRPr="00CF4E28">
        <w:rPr>
          <w:bCs/>
          <w:sz w:val="22"/>
          <w:szCs w:val="22"/>
        </w:rPr>
        <w:t>:</w:t>
      </w:r>
    </w:p>
    <w:p w:rsidR="007334FD" w:rsidRPr="00CF4E28" w:rsidRDefault="007334FD" w:rsidP="007334FD">
      <w:pPr>
        <w:autoSpaceDE w:val="0"/>
        <w:autoSpaceDN w:val="0"/>
        <w:adjustRightInd w:val="0"/>
        <w:jc w:val="both"/>
        <w:rPr>
          <w:bCs/>
          <w:sz w:val="22"/>
          <w:szCs w:val="22"/>
        </w:rPr>
      </w:pPr>
      <w:r w:rsidRPr="00CF4E28">
        <w:rPr>
          <w:bCs/>
          <w:sz w:val="22"/>
          <w:szCs w:val="22"/>
        </w:rPr>
        <w:t>13.2.1 Cópia do CNPJ;</w:t>
      </w:r>
    </w:p>
    <w:p w:rsidR="007334FD" w:rsidRPr="00CF4E28" w:rsidRDefault="007334FD" w:rsidP="007334FD">
      <w:pPr>
        <w:autoSpaceDE w:val="0"/>
        <w:autoSpaceDN w:val="0"/>
        <w:adjustRightInd w:val="0"/>
        <w:jc w:val="both"/>
        <w:rPr>
          <w:bCs/>
          <w:sz w:val="22"/>
          <w:szCs w:val="22"/>
        </w:rPr>
      </w:pPr>
      <w:r w:rsidRPr="00CF4E28">
        <w:rPr>
          <w:bCs/>
          <w:sz w:val="22"/>
          <w:szCs w:val="22"/>
        </w:rPr>
        <w:t>13.2.2 Prova de inscrição no Cadastro Municipal ou Estadual de Contribuintes;</w:t>
      </w:r>
    </w:p>
    <w:p w:rsidR="007334FD" w:rsidRPr="00CF4E28" w:rsidRDefault="007334FD" w:rsidP="007334FD">
      <w:pPr>
        <w:autoSpaceDE w:val="0"/>
        <w:autoSpaceDN w:val="0"/>
        <w:adjustRightInd w:val="0"/>
        <w:jc w:val="both"/>
        <w:rPr>
          <w:bCs/>
          <w:sz w:val="22"/>
          <w:szCs w:val="22"/>
        </w:rPr>
      </w:pPr>
      <w:r w:rsidRPr="00CF4E28">
        <w:rPr>
          <w:bCs/>
          <w:sz w:val="22"/>
          <w:szCs w:val="22"/>
        </w:rPr>
        <w:t>13.2.3 Prova de Regularidade com a Fazenda Municipal de origem da empresa;</w:t>
      </w:r>
    </w:p>
    <w:p w:rsidR="007334FD" w:rsidRPr="00CF4E28" w:rsidRDefault="007334FD" w:rsidP="007334FD">
      <w:pPr>
        <w:autoSpaceDE w:val="0"/>
        <w:autoSpaceDN w:val="0"/>
        <w:adjustRightInd w:val="0"/>
        <w:jc w:val="both"/>
        <w:rPr>
          <w:bCs/>
          <w:sz w:val="22"/>
          <w:szCs w:val="22"/>
        </w:rPr>
      </w:pPr>
      <w:r w:rsidRPr="00CF4E28">
        <w:rPr>
          <w:bCs/>
          <w:sz w:val="22"/>
          <w:szCs w:val="22"/>
        </w:rPr>
        <w:t>13.2.4 Prova de Regularidade com a Fazenda Estadual;</w:t>
      </w:r>
    </w:p>
    <w:p w:rsidR="007334FD" w:rsidRPr="00CF4E28" w:rsidRDefault="007334FD" w:rsidP="007334FD">
      <w:pPr>
        <w:autoSpaceDE w:val="0"/>
        <w:autoSpaceDN w:val="0"/>
        <w:adjustRightInd w:val="0"/>
        <w:jc w:val="both"/>
        <w:rPr>
          <w:bCs/>
          <w:sz w:val="22"/>
          <w:szCs w:val="22"/>
        </w:rPr>
      </w:pPr>
      <w:r w:rsidRPr="00CF4E28">
        <w:rPr>
          <w:bCs/>
          <w:sz w:val="22"/>
          <w:szCs w:val="22"/>
        </w:rPr>
        <w:t>13.2.5 Prova de Regularidade (Certidão Conjunta) de Débitos Relativos a Tributos Federais e à Dívida Ativa da União;</w:t>
      </w:r>
    </w:p>
    <w:p w:rsidR="007334FD" w:rsidRPr="00CF4E28" w:rsidRDefault="007334FD" w:rsidP="007334FD">
      <w:pPr>
        <w:autoSpaceDE w:val="0"/>
        <w:autoSpaceDN w:val="0"/>
        <w:adjustRightInd w:val="0"/>
        <w:jc w:val="both"/>
        <w:rPr>
          <w:bCs/>
          <w:sz w:val="22"/>
          <w:szCs w:val="22"/>
        </w:rPr>
      </w:pPr>
      <w:r w:rsidRPr="00CF4E28">
        <w:rPr>
          <w:bCs/>
          <w:sz w:val="22"/>
          <w:szCs w:val="22"/>
        </w:rPr>
        <w:t>13.2.6 Prova de Regularidade com FGTS;</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13.2.7 </w:t>
      </w:r>
      <w:r w:rsidRPr="00CF4E28">
        <w:rPr>
          <w:sz w:val="22"/>
          <w:szCs w:val="22"/>
        </w:rPr>
        <w:t>Prova de inexistência de débitos inadimplidos perante a Justiça do Trabalho, mediante a apresentação de Certidão Negativa (CNDT)</w:t>
      </w:r>
      <w:r w:rsidRPr="00CF4E28">
        <w:rPr>
          <w:bCs/>
          <w:sz w:val="22"/>
          <w:szCs w:val="22"/>
        </w:rPr>
        <w:t>;</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13.2.8 Cópia do Certificado de Registro Cadastral-CRC da Prefeitura ou do comprovante de entrega da documentação para análise, nas condições previstas no </w:t>
      </w:r>
      <w:proofErr w:type="gramStart"/>
      <w:r w:rsidRPr="00CF4E28">
        <w:rPr>
          <w:bCs/>
          <w:sz w:val="22"/>
          <w:szCs w:val="22"/>
        </w:rPr>
        <w:t>item</w:t>
      </w:r>
      <w:proofErr w:type="gramEnd"/>
      <w:r w:rsidRPr="00CF4E28">
        <w:rPr>
          <w:bCs/>
          <w:sz w:val="22"/>
          <w:szCs w:val="22"/>
        </w:rPr>
        <w:t xml:space="preserve"> </w:t>
      </w:r>
    </w:p>
    <w:p w:rsidR="00CF4E28" w:rsidRDefault="00CF4E28" w:rsidP="007334FD">
      <w:pPr>
        <w:autoSpaceDE w:val="0"/>
        <w:autoSpaceDN w:val="0"/>
        <w:adjustRightInd w:val="0"/>
        <w:jc w:val="both"/>
        <w:rPr>
          <w:bCs/>
          <w:sz w:val="22"/>
          <w:szCs w:val="22"/>
          <w:u w:val="single"/>
        </w:rPr>
      </w:pPr>
    </w:p>
    <w:p w:rsidR="007334FD" w:rsidRPr="00CF4E28" w:rsidRDefault="007334FD" w:rsidP="007334FD">
      <w:pPr>
        <w:autoSpaceDE w:val="0"/>
        <w:autoSpaceDN w:val="0"/>
        <w:adjustRightInd w:val="0"/>
        <w:jc w:val="both"/>
        <w:rPr>
          <w:bCs/>
          <w:sz w:val="22"/>
          <w:szCs w:val="22"/>
          <w:u w:val="single"/>
        </w:rPr>
      </w:pPr>
      <w:r w:rsidRPr="00CF4E28">
        <w:rPr>
          <w:bCs/>
          <w:sz w:val="22"/>
          <w:szCs w:val="22"/>
          <w:u w:val="single"/>
        </w:rPr>
        <w:t>13.</w:t>
      </w:r>
      <w:r w:rsidR="00CF4E28">
        <w:rPr>
          <w:bCs/>
          <w:sz w:val="22"/>
          <w:szCs w:val="22"/>
          <w:u w:val="single"/>
        </w:rPr>
        <w:t>3</w:t>
      </w:r>
      <w:r w:rsidRPr="00CF4E28">
        <w:rPr>
          <w:bCs/>
          <w:sz w:val="22"/>
          <w:szCs w:val="22"/>
          <w:u w:val="single"/>
        </w:rPr>
        <w:t xml:space="preserve"> DA QUALIFICAÇÃO ECONÔMICO-FINANCEIRA:</w:t>
      </w:r>
    </w:p>
    <w:p w:rsidR="007334FD" w:rsidRPr="00CF4E28" w:rsidRDefault="007334FD" w:rsidP="007334FD">
      <w:pPr>
        <w:widowControl w:val="0"/>
        <w:tabs>
          <w:tab w:val="num" w:pos="839"/>
        </w:tabs>
        <w:autoSpaceDE w:val="0"/>
        <w:autoSpaceDN w:val="0"/>
        <w:adjustRightInd w:val="0"/>
        <w:jc w:val="both"/>
        <w:rPr>
          <w:bCs/>
          <w:sz w:val="22"/>
          <w:szCs w:val="22"/>
        </w:rPr>
      </w:pPr>
      <w:r w:rsidRPr="00CF4E28">
        <w:rPr>
          <w:bCs/>
          <w:sz w:val="22"/>
          <w:szCs w:val="22"/>
        </w:rPr>
        <w:t>1</w:t>
      </w:r>
      <w:r w:rsidR="00CF4E28">
        <w:rPr>
          <w:bCs/>
          <w:sz w:val="22"/>
          <w:szCs w:val="22"/>
        </w:rPr>
        <w:t>3.3</w:t>
      </w:r>
      <w:r w:rsidRPr="00CF4E28">
        <w:rPr>
          <w:bCs/>
          <w:sz w:val="22"/>
          <w:szCs w:val="22"/>
        </w:rPr>
        <w:t>.1 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334FD" w:rsidRPr="00CF4E28" w:rsidRDefault="007334FD" w:rsidP="007334FD">
      <w:pPr>
        <w:autoSpaceDE w:val="0"/>
        <w:autoSpaceDN w:val="0"/>
        <w:adjustRightInd w:val="0"/>
        <w:jc w:val="both"/>
        <w:rPr>
          <w:bCs/>
          <w:sz w:val="22"/>
          <w:szCs w:val="22"/>
        </w:rPr>
      </w:pPr>
      <w:r w:rsidRPr="00CF4E28">
        <w:rPr>
          <w:bCs/>
          <w:sz w:val="22"/>
          <w:szCs w:val="22"/>
        </w:rPr>
        <w:t>(i) demonstração do resultado do exercício;</w:t>
      </w:r>
    </w:p>
    <w:p w:rsidR="007334FD" w:rsidRPr="00CF4E28" w:rsidRDefault="007334FD" w:rsidP="007334FD">
      <w:pPr>
        <w:autoSpaceDE w:val="0"/>
        <w:autoSpaceDN w:val="0"/>
        <w:adjustRightInd w:val="0"/>
        <w:jc w:val="both"/>
        <w:rPr>
          <w:bCs/>
          <w:sz w:val="22"/>
          <w:szCs w:val="22"/>
        </w:rPr>
      </w:pPr>
      <w:r w:rsidRPr="00CF4E28">
        <w:rPr>
          <w:bCs/>
          <w:sz w:val="22"/>
          <w:szCs w:val="22"/>
        </w:rPr>
        <w:t>(ii) demonstração do resultado abrangente do período;</w:t>
      </w:r>
    </w:p>
    <w:p w:rsidR="007334FD" w:rsidRPr="00CF4E28" w:rsidRDefault="007334FD" w:rsidP="007334FD">
      <w:pPr>
        <w:autoSpaceDE w:val="0"/>
        <w:autoSpaceDN w:val="0"/>
        <w:adjustRightInd w:val="0"/>
        <w:jc w:val="both"/>
        <w:rPr>
          <w:bCs/>
          <w:sz w:val="22"/>
          <w:szCs w:val="22"/>
        </w:rPr>
      </w:pPr>
      <w:r w:rsidRPr="00CF4E28">
        <w:rPr>
          <w:bCs/>
          <w:sz w:val="22"/>
          <w:szCs w:val="22"/>
        </w:rPr>
        <w:t>(iii) demonstração das mutações do patrimônio líquido;</w:t>
      </w:r>
    </w:p>
    <w:p w:rsidR="007334FD" w:rsidRPr="00CF4E28" w:rsidRDefault="007334FD" w:rsidP="007334FD">
      <w:pPr>
        <w:autoSpaceDE w:val="0"/>
        <w:autoSpaceDN w:val="0"/>
        <w:adjustRightInd w:val="0"/>
        <w:jc w:val="both"/>
        <w:rPr>
          <w:bCs/>
          <w:sz w:val="22"/>
          <w:szCs w:val="22"/>
        </w:rPr>
      </w:pPr>
      <w:r w:rsidRPr="00CF4E28">
        <w:rPr>
          <w:bCs/>
          <w:sz w:val="22"/>
          <w:szCs w:val="22"/>
        </w:rPr>
        <w:t>(iv) demonstrações dos fluxos de caixa;</w:t>
      </w:r>
    </w:p>
    <w:p w:rsidR="007334FD" w:rsidRPr="00CF4E28" w:rsidRDefault="007334FD" w:rsidP="007334FD">
      <w:pPr>
        <w:autoSpaceDE w:val="0"/>
        <w:autoSpaceDN w:val="0"/>
        <w:adjustRightInd w:val="0"/>
        <w:jc w:val="both"/>
        <w:rPr>
          <w:bCs/>
          <w:sz w:val="22"/>
          <w:szCs w:val="22"/>
        </w:rPr>
      </w:pPr>
      <w:r w:rsidRPr="00CF4E28">
        <w:rPr>
          <w:bCs/>
          <w:sz w:val="22"/>
          <w:szCs w:val="22"/>
        </w:rPr>
        <w:t>(v) notas explicativas.</w:t>
      </w:r>
    </w:p>
    <w:p w:rsidR="007334FD" w:rsidRPr="00CF4E28" w:rsidRDefault="007334FD" w:rsidP="007334FD">
      <w:pPr>
        <w:autoSpaceDE w:val="0"/>
        <w:autoSpaceDN w:val="0"/>
        <w:adjustRightInd w:val="0"/>
        <w:jc w:val="both"/>
        <w:rPr>
          <w:bCs/>
          <w:sz w:val="22"/>
          <w:szCs w:val="22"/>
        </w:rPr>
      </w:pPr>
      <w:r w:rsidRPr="00CF4E28">
        <w:rPr>
          <w:bCs/>
          <w:sz w:val="22"/>
          <w:szCs w:val="22"/>
        </w:rPr>
        <w:t>A.</w:t>
      </w:r>
      <w:proofErr w:type="gramStart"/>
      <w:r w:rsidRPr="00CF4E28">
        <w:rPr>
          <w:bCs/>
          <w:sz w:val="22"/>
          <w:szCs w:val="22"/>
        </w:rPr>
        <w:t>1)</w:t>
      </w:r>
      <w:proofErr w:type="gramEnd"/>
      <w:r w:rsidRPr="00CF4E28">
        <w:rPr>
          <w:bCs/>
          <w:sz w:val="22"/>
          <w:szCs w:val="22"/>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334FD" w:rsidRPr="00CF4E28" w:rsidRDefault="007334FD" w:rsidP="007334FD">
      <w:pPr>
        <w:autoSpaceDE w:val="0"/>
        <w:autoSpaceDN w:val="0"/>
        <w:adjustRightInd w:val="0"/>
        <w:jc w:val="both"/>
        <w:rPr>
          <w:bCs/>
          <w:sz w:val="22"/>
          <w:szCs w:val="22"/>
        </w:rPr>
      </w:pPr>
      <w:r w:rsidRPr="00CF4E28">
        <w:rPr>
          <w:bCs/>
          <w:sz w:val="22"/>
          <w:szCs w:val="22"/>
        </w:rPr>
        <w:lastRenderedPageBreak/>
        <w:t>A.</w:t>
      </w:r>
      <w:proofErr w:type="gramStart"/>
      <w:r w:rsidRPr="00CF4E28">
        <w:rPr>
          <w:bCs/>
          <w:sz w:val="22"/>
          <w:szCs w:val="22"/>
        </w:rPr>
        <w:t>2)</w:t>
      </w:r>
      <w:proofErr w:type="gramEnd"/>
      <w:r w:rsidRPr="00CF4E28">
        <w:rPr>
          <w:bCs/>
          <w:sz w:val="22"/>
          <w:szCs w:val="22"/>
        </w:rPr>
        <w:t xml:space="preserve"> as demonstrações de cada exercício deverão ser apresentadas com a indicação dos valores correspondentes das demonstrações do exercício anterior, conforme exigência prevista no art. 176 §1º da lei 6.404/76;</w:t>
      </w:r>
    </w:p>
    <w:p w:rsidR="007334FD" w:rsidRPr="00CF4E28" w:rsidRDefault="007334FD" w:rsidP="007334FD">
      <w:pPr>
        <w:autoSpaceDE w:val="0"/>
        <w:autoSpaceDN w:val="0"/>
        <w:adjustRightInd w:val="0"/>
        <w:jc w:val="both"/>
        <w:rPr>
          <w:bCs/>
          <w:sz w:val="22"/>
          <w:szCs w:val="22"/>
        </w:rPr>
      </w:pPr>
      <w:r w:rsidRPr="00CF4E28">
        <w:rPr>
          <w:bCs/>
          <w:sz w:val="22"/>
          <w:szCs w:val="22"/>
        </w:rPr>
        <w:t>1</w:t>
      </w:r>
      <w:r w:rsidR="00B05E4F" w:rsidRPr="00CF4E28">
        <w:rPr>
          <w:bCs/>
          <w:sz w:val="22"/>
          <w:szCs w:val="22"/>
        </w:rPr>
        <w:t>3</w:t>
      </w:r>
      <w:r w:rsidR="00CF4E28">
        <w:rPr>
          <w:bCs/>
          <w:sz w:val="22"/>
          <w:szCs w:val="22"/>
        </w:rPr>
        <w:t>.3</w:t>
      </w:r>
      <w:r w:rsidRPr="00CF4E28">
        <w:rPr>
          <w:bCs/>
          <w:sz w:val="22"/>
          <w:szCs w:val="22"/>
        </w:rPr>
        <w:t>.2 certidão negativa de pedido de concordata e falência ou de recuperação judicial ou extrajudicial, expedida há menos de 60 (sessenta) dias.</w:t>
      </w:r>
    </w:p>
    <w:p w:rsidR="007334FD" w:rsidRPr="00CF4E28" w:rsidRDefault="007334FD" w:rsidP="00673900">
      <w:pPr>
        <w:jc w:val="both"/>
        <w:rPr>
          <w:sz w:val="22"/>
          <w:szCs w:val="22"/>
        </w:rPr>
      </w:pPr>
    </w:p>
    <w:p w:rsidR="00B05E4F" w:rsidRPr="00CF4E28" w:rsidRDefault="00CF4E28" w:rsidP="00B05E4F">
      <w:pPr>
        <w:jc w:val="both"/>
        <w:rPr>
          <w:sz w:val="22"/>
          <w:szCs w:val="22"/>
          <w:u w:val="single"/>
        </w:rPr>
      </w:pPr>
      <w:r>
        <w:rPr>
          <w:sz w:val="22"/>
          <w:szCs w:val="22"/>
          <w:u w:val="single"/>
        </w:rPr>
        <w:t>13.4</w:t>
      </w:r>
      <w:r w:rsidR="00B05E4F" w:rsidRPr="00CF4E28">
        <w:rPr>
          <w:sz w:val="22"/>
          <w:szCs w:val="22"/>
          <w:u w:val="single"/>
        </w:rPr>
        <w:t xml:space="preserve"> DA QUALIFICAÇÃO TÉCNICA:</w:t>
      </w:r>
    </w:p>
    <w:p w:rsidR="00B05E4F" w:rsidRPr="00CF4E28" w:rsidRDefault="00B05E4F" w:rsidP="00B05E4F">
      <w:pPr>
        <w:autoSpaceDE w:val="0"/>
        <w:ind w:left="600"/>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.1 Comprovante de Registro no respectivo Conselho Regional de Engenharia e Arquitetura – CREA do responsável técnico a ser indicado para o serviço objeto deste edital;</w:t>
      </w:r>
    </w:p>
    <w:p w:rsidR="00B05E4F" w:rsidRPr="00CF4E28" w:rsidRDefault="00B05E4F" w:rsidP="00B05E4F">
      <w:pPr>
        <w:ind w:firstLine="426"/>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 xml:space="preserve">.2 O responsável técnico cuja situação no Conselho Regional de Engenharia e Arquitetura – CREA não esteja REGULAR, será considerado inabilitado. </w:t>
      </w:r>
    </w:p>
    <w:p w:rsidR="00B05E4F" w:rsidRPr="00CF4E28" w:rsidRDefault="00B05E4F" w:rsidP="00B05E4F">
      <w:pPr>
        <w:ind w:left="1150" w:hanging="13"/>
        <w:jc w:val="both"/>
        <w:rPr>
          <w:color w:val="808000"/>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.3 A comprovação de regularidade deverá ser feita através da apresentação de documento emitido pelo respectivo conselho de classe e do comprovante de vínculo da licitante com o profissional responsável técnico, por meio de sociedade (cópia do contrato social atual), vínculo empregatício (CTPS) ou contrato específico.</w:t>
      </w:r>
    </w:p>
    <w:p w:rsidR="00B05E4F" w:rsidRPr="00CF4E28" w:rsidRDefault="00B05E4F" w:rsidP="00B05E4F">
      <w:pPr>
        <w:ind w:left="1134"/>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.4 Licenças ambientais e alvarás:</w:t>
      </w:r>
    </w:p>
    <w:p w:rsidR="00B05E4F" w:rsidRPr="00CF4E28" w:rsidRDefault="00B05E4F"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.4.1 Quanto à destinação final dos resíduos, o licitante deverá apresentar alvará de funcionamento emitido pela Prefeitura competente e Licença Ambiental de Operação – LAO emitido pela FATMA – Fundação do Meio Ambiente – SC, das instalações que receberão os resíduos, com capacidade de recebimento de pelo menos as quantidades estimadas por este edital para os resíduos das unidades de saúde, sendo que as instalações deverão estar no nome da licitante ou de terceiro, devendo, nesta hipótese, a licitante apresentar também declaração do terceiro (detentor das instalações com LAO e alvará) que aceita receber os resíduos, objeto deste edital.</w:t>
      </w:r>
    </w:p>
    <w:p w:rsidR="00B05E4F" w:rsidRPr="00CF4E28" w:rsidRDefault="00B05E4F"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.4.2 Quanto à coleta e ao transporte, deverá ser apresentado atestado ou declaração da FATMA ou órgão ambiental equivalente (se de outro Estado), no sentido de que a atividade da licitante não se enquadra como “atividade potencialmente causadora de significativo impacto ambiental”, dispensando o licenciamento ambiental, ou apresentar as licenças ambientais devidas.</w:t>
      </w:r>
    </w:p>
    <w:p w:rsidR="00CF4E28" w:rsidRDefault="00CF4E28"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 xml:space="preserve">.4.3 O licitante deverá apresentar relatório com indicação dos recursos materiais (especialmente veículo adequado para a coleta e o transporte), conforme solicitado no Item </w:t>
      </w:r>
      <w:proofErr w:type="gramStart"/>
      <w:r w:rsidRPr="00CF4E28">
        <w:rPr>
          <w:sz w:val="22"/>
          <w:szCs w:val="22"/>
        </w:rPr>
        <w:t>1</w:t>
      </w:r>
      <w:proofErr w:type="gramEnd"/>
      <w:r w:rsidRPr="00CF4E28">
        <w:rPr>
          <w:sz w:val="22"/>
          <w:szCs w:val="22"/>
        </w:rPr>
        <w:t xml:space="preserve"> do Anexo I, a serem empregados no objeto da licitação, acompanhada de declaração formal, sob as penas da lei, de sua disponibilidade para a execução dos serviços licitados.</w:t>
      </w:r>
    </w:p>
    <w:p w:rsidR="00B05E4F" w:rsidRPr="00CF4E28" w:rsidRDefault="00B05E4F" w:rsidP="00673900">
      <w:pPr>
        <w:jc w:val="both"/>
        <w:rPr>
          <w:sz w:val="22"/>
          <w:szCs w:val="22"/>
        </w:rPr>
      </w:pPr>
    </w:p>
    <w:p w:rsidR="00CF4E28" w:rsidRPr="00CF4E28" w:rsidRDefault="00CF4E28" w:rsidP="00CF4E28">
      <w:pPr>
        <w:autoSpaceDE w:val="0"/>
        <w:autoSpaceDN w:val="0"/>
        <w:adjustRightInd w:val="0"/>
        <w:jc w:val="both"/>
        <w:rPr>
          <w:bCs/>
          <w:sz w:val="22"/>
          <w:szCs w:val="22"/>
          <w:u w:val="single"/>
        </w:rPr>
      </w:pPr>
      <w:r w:rsidRPr="00CF4E28">
        <w:rPr>
          <w:bCs/>
          <w:sz w:val="22"/>
          <w:szCs w:val="22"/>
          <w:u w:val="single"/>
        </w:rPr>
        <w:t>13.</w:t>
      </w:r>
      <w:r w:rsidR="00CF0A5A">
        <w:rPr>
          <w:bCs/>
          <w:sz w:val="22"/>
          <w:szCs w:val="22"/>
          <w:u w:val="single"/>
        </w:rPr>
        <w:t>5</w:t>
      </w:r>
      <w:r w:rsidRPr="00CF4E28">
        <w:rPr>
          <w:bCs/>
          <w:sz w:val="22"/>
          <w:szCs w:val="22"/>
          <w:u w:val="single"/>
        </w:rPr>
        <w:t xml:space="preserve"> OUTROS DOCUMENTOS COMPLEMENTARES:</w:t>
      </w:r>
    </w:p>
    <w:p w:rsidR="00CF4E28" w:rsidRPr="00CF4E28" w:rsidRDefault="00CF0A5A" w:rsidP="00CF4E28">
      <w:pPr>
        <w:autoSpaceDE w:val="0"/>
        <w:autoSpaceDN w:val="0"/>
        <w:adjustRightInd w:val="0"/>
        <w:jc w:val="both"/>
        <w:rPr>
          <w:bCs/>
          <w:sz w:val="22"/>
          <w:szCs w:val="22"/>
        </w:rPr>
      </w:pPr>
      <w:r>
        <w:rPr>
          <w:bCs/>
          <w:sz w:val="22"/>
          <w:szCs w:val="22"/>
        </w:rPr>
        <w:t>13.5</w:t>
      </w:r>
      <w:r w:rsidR="00CF4E28" w:rsidRPr="00CF4E28">
        <w:rPr>
          <w:bCs/>
          <w:sz w:val="22"/>
          <w:szCs w:val="22"/>
        </w:rPr>
        <w:t>.1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CF4E28" w:rsidRPr="00CF4E28" w:rsidRDefault="00CF0A5A" w:rsidP="00CF4E28">
      <w:pPr>
        <w:autoSpaceDE w:val="0"/>
        <w:autoSpaceDN w:val="0"/>
        <w:adjustRightInd w:val="0"/>
        <w:jc w:val="both"/>
        <w:rPr>
          <w:bCs/>
          <w:sz w:val="22"/>
          <w:szCs w:val="22"/>
        </w:rPr>
      </w:pPr>
      <w:r>
        <w:rPr>
          <w:bCs/>
          <w:sz w:val="22"/>
          <w:szCs w:val="22"/>
        </w:rPr>
        <w:t>13.5</w:t>
      </w:r>
      <w:r w:rsidR="00CF4E28" w:rsidRPr="00CF4E28">
        <w:rPr>
          <w:bCs/>
          <w:sz w:val="22"/>
          <w:szCs w:val="22"/>
        </w:rPr>
        <w:t>.2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CF4E28" w:rsidRPr="00CF4E28" w:rsidRDefault="00CF4E28" w:rsidP="00CF4E28">
      <w:pPr>
        <w:autoSpaceDE w:val="0"/>
        <w:autoSpaceDN w:val="0"/>
        <w:adjustRightInd w:val="0"/>
        <w:jc w:val="both"/>
        <w:rPr>
          <w:bCs/>
          <w:sz w:val="22"/>
          <w:szCs w:val="22"/>
        </w:rPr>
      </w:pPr>
      <w:r w:rsidRPr="00CF4E28">
        <w:rPr>
          <w:bCs/>
          <w:sz w:val="22"/>
          <w:szCs w:val="22"/>
        </w:rPr>
        <w:t>Notas:</w:t>
      </w:r>
    </w:p>
    <w:p w:rsidR="00CF4E28" w:rsidRPr="00CF4E28" w:rsidRDefault="00CF4E28" w:rsidP="00CF4E28">
      <w:pPr>
        <w:autoSpaceDE w:val="0"/>
        <w:autoSpaceDN w:val="0"/>
        <w:adjustRightInd w:val="0"/>
        <w:jc w:val="both"/>
        <w:rPr>
          <w:sz w:val="22"/>
          <w:szCs w:val="22"/>
        </w:rPr>
      </w:pPr>
      <w:r w:rsidRPr="00CF4E28">
        <w:rPr>
          <w:sz w:val="22"/>
          <w:szCs w:val="22"/>
        </w:rPr>
        <w:lastRenderedPageBreak/>
        <w:t xml:space="preserve">- A certidão que não contar com validade expressa </w:t>
      </w:r>
      <w:proofErr w:type="gramStart"/>
      <w:r w:rsidRPr="00CF4E28">
        <w:rPr>
          <w:sz w:val="22"/>
          <w:szCs w:val="22"/>
        </w:rPr>
        <w:t>será considerada</w:t>
      </w:r>
      <w:proofErr w:type="gramEnd"/>
      <w:r w:rsidRPr="00CF4E28">
        <w:rPr>
          <w:sz w:val="22"/>
          <w:szCs w:val="22"/>
        </w:rPr>
        <w:t xml:space="preserve"> válida por 60 dias, contados da data da sua emissão, exceto as extraídas pela Internet e a Certidão Simplificada, expedida pela Junta Comercial do Estado;</w:t>
      </w:r>
    </w:p>
    <w:p w:rsidR="00CF4E28" w:rsidRPr="00CF4E28" w:rsidRDefault="00CF4E28" w:rsidP="00CF4E28">
      <w:pPr>
        <w:autoSpaceDE w:val="0"/>
        <w:autoSpaceDN w:val="0"/>
        <w:adjustRightInd w:val="0"/>
        <w:jc w:val="both"/>
        <w:rPr>
          <w:sz w:val="22"/>
          <w:szCs w:val="22"/>
        </w:rPr>
      </w:pPr>
      <w:r w:rsidRPr="00CF4E28">
        <w:rPr>
          <w:sz w:val="22"/>
          <w:szCs w:val="22"/>
        </w:rPr>
        <w:t>- Todas as xerocópias deverão estar autenticadas, exceto as extraídas pela Internet;</w:t>
      </w:r>
    </w:p>
    <w:p w:rsidR="00CF4E28" w:rsidRPr="00CF4E28" w:rsidRDefault="00CF4E28" w:rsidP="00CF4E28">
      <w:pPr>
        <w:autoSpaceDE w:val="0"/>
        <w:autoSpaceDN w:val="0"/>
        <w:adjustRightInd w:val="0"/>
        <w:jc w:val="both"/>
        <w:rPr>
          <w:sz w:val="22"/>
          <w:szCs w:val="22"/>
        </w:rPr>
      </w:pPr>
      <w:r w:rsidRPr="00CF4E28">
        <w:rPr>
          <w:sz w:val="22"/>
          <w:szCs w:val="22"/>
        </w:rPr>
        <w:t xml:space="preserve">- Todos os documentos de Habilitação deverão ser inseridos no envelope nº 01; preferentemente dispostos ordenadamente, numerados sequencialmente (exemplo: 1/5; </w:t>
      </w:r>
      <w:proofErr w:type="gramStart"/>
      <w:r w:rsidRPr="00CF4E28">
        <w:rPr>
          <w:sz w:val="22"/>
          <w:szCs w:val="22"/>
        </w:rPr>
        <w:t>2/5...</w:t>
      </w:r>
      <w:proofErr w:type="gramEnd"/>
      <w:r w:rsidRPr="00CF4E28">
        <w:rPr>
          <w:sz w:val="22"/>
          <w:szCs w:val="22"/>
        </w:rPr>
        <w:t>5/5), rubricados pelo Licitante;</w:t>
      </w:r>
    </w:p>
    <w:p w:rsidR="00CF4E28" w:rsidRPr="00CF4E28" w:rsidRDefault="00CF4E28" w:rsidP="00CF4E28">
      <w:pPr>
        <w:autoSpaceDE w:val="0"/>
        <w:autoSpaceDN w:val="0"/>
        <w:adjustRightInd w:val="0"/>
        <w:jc w:val="both"/>
        <w:rPr>
          <w:sz w:val="22"/>
          <w:szCs w:val="22"/>
        </w:rPr>
      </w:pPr>
      <w:r w:rsidRPr="00CF4E28">
        <w:rPr>
          <w:sz w:val="22"/>
          <w:szCs w:val="22"/>
        </w:rPr>
        <w:t>- Se o Licitante responsável pelo contrato/fornecimento for a matriz, todos os documentos deverão estar em nome desta;</w:t>
      </w:r>
    </w:p>
    <w:p w:rsidR="00CF4E28" w:rsidRPr="00CF4E28" w:rsidRDefault="00CF4E28" w:rsidP="00CF4E28">
      <w:pPr>
        <w:autoSpaceDE w:val="0"/>
        <w:autoSpaceDN w:val="0"/>
        <w:adjustRightInd w:val="0"/>
        <w:jc w:val="both"/>
        <w:rPr>
          <w:sz w:val="22"/>
          <w:szCs w:val="22"/>
        </w:rPr>
      </w:pPr>
      <w:r w:rsidRPr="00CF4E28">
        <w:rPr>
          <w:sz w:val="22"/>
          <w:szCs w:val="22"/>
        </w:rPr>
        <w:t>- Se o Licitante responsável pelo contrato/fornecimento for filial, todos os documentos deverão estar em nome desta;</w:t>
      </w:r>
    </w:p>
    <w:p w:rsidR="00CF4E28" w:rsidRPr="00CF4E28" w:rsidRDefault="00CF4E28" w:rsidP="00CF4E28">
      <w:pPr>
        <w:autoSpaceDE w:val="0"/>
        <w:autoSpaceDN w:val="0"/>
        <w:adjustRightInd w:val="0"/>
        <w:jc w:val="both"/>
        <w:rPr>
          <w:sz w:val="22"/>
          <w:szCs w:val="22"/>
        </w:rPr>
      </w:pPr>
      <w:r w:rsidRPr="00CF4E28">
        <w:rPr>
          <w:sz w:val="22"/>
          <w:szCs w:val="22"/>
        </w:rPr>
        <w:t xml:space="preserve">- Os documentos que constarem expressamente que </w:t>
      </w:r>
      <w:proofErr w:type="gramStart"/>
      <w:r w:rsidRPr="00CF4E28">
        <w:rPr>
          <w:sz w:val="22"/>
          <w:szCs w:val="22"/>
        </w:rPr>
        <w:t>são</w:t>
      </w:r>
      <w:proofErr w:type="gramEnd"/>
      <w:r w:rsidRPr="00CF4E28">
        <w:rPr>
          <w:sz w:val="22"/>
          <w:szCs w:val="22"/>
        </w:rPr>
        <w:t xml:space="preserve"> válidos para todos os estabelecimentos, matriz e filiais, serão aceitos pela Comissão para efeito de julgamento, independentemente da inscrição do CNPJ do Proponente;</w:t>
      </w:r>
    </w:p>
    <w:p w:rsidR="00CF4E28" w:rsidRPr="00CF4E28" w:rsidRDefault="00CF4E28" w:rsidP="00CF4E28">
      <w:pPr>
        <w:autoSpaceDE w:val="0"/>
        <w:autoSpaceDN w:val="0"/>
        <w:adjustRightInd w:val="0"/>
        <w:jc w:val="both"/>
        <w:rPr>
          <w:b/>
          <w:bCs/>
          <w:sz w:val="22"/>
          <w:szCs w:val="22"/>
        </w:rPr>
      </w:pPr>
    </w:p>
    <w:p w:rsidR="00CF0A5A" w:rsidRPr="00CF4E28" w:rsidRDefault="00CF0A5A" w:rsidP="00CF0A5A">
      <w:pPr>
        <w:jc w:val="both"/>
        <w:rPr>
          <w:sz w:val="22"/>
          <w:szCs w:val="22"/>
        </w:rPr>
      </w:pPr>
      <w:r w:rsidRPr="00DC2B2A">
        <w:rPr>
          <w:bCs/>
          <w:sz w:val="22"/>
          <w:szCs w:val="22"/>
        </w:rPr>
        <w:t>13.</w:t>
      </w:r>
      <w:r w:rsidR="00DC2B2A" w:rsidRPr="00DC2B2A">
        <w:rPr>
          <w:bCs/>
          <w:sz w:val="22"/>
          <w:szCs w:val="22"/>
        </w:rPr>
        <w:t>6</w:t>
      </w:r>
      <w:r w:rsidRPr="00DC2B2A">
        <w:rPr>
          <w:bCs/>
          <w:sz w:val="22"/>
          <w:szCs w:val="22"/>
        </w:rPr>
        <w:t xml:space="preserve"> </w:t>
      </w:r>
      <w:r w:rsidRPr="00DC2B2A">
        <w:rPr>
          <w:sz w:val="22"/>
          <w:szCs w:val="22"/>
        </w:rPr>
        <w:t>Havendo possibilidade de julgamento imediato da documentação, estando presentes os</w:t>
      </w:r>
      <w:r w:rsidRPr="00CF4E28">
        <w:rPr>
          <w:sz w:val="22"/>
          <w:szCs w:val="22"/>
        </w:rPr>
        <w:t xml:space="preserve"> representantes de todos os licitantes e, ainda, mediante manifestação expressa dos mesmos de que renunciam ao direito de recurso, a Comissão de Licitação efetuará a abertura dos envelopes n. 2 – PROPOSTA DE PREÇO.</w:t>
      </w:r>
    </w:p>
    <w:p w:rsidR="007334FD" w:rsidRPr="00CF4E28" w:rsidRDefault="007334FD" w:rsidP="00673900">
      <w:pPr>
        <w:pStyle w:val="A111165"/>
        <w:widowControl/>
        <w:ind w:left="0" w:right="53" w:firstLine="0"/>
        <w:rPr>
          <w:bCs/>
          <w:color w:val="auto"/>
          <w:sz w:val="22"/>
          <w:szCs w:val="22"/>
        </w:rPr>
      </w:pPr>
    </w:p>
    <w:p w:rsidR="00CF0A5A" w:rsidRPr="00CF0A5A" w:rsidRDefault="00673900" w:rsidP="00CF0A5A">
      <w:pPr>
        <w:autoSpaceDE w:val="0"/>
        <w:autoSpaceDN w:val="0"/>
        <w:adjustRightInd w:val="0"/>
        <w:jc w:val="both"/>
        <w:rPr>
          <w:b/>
          <w:bCs/>
          <w:sz w:val="22"/>
          <w:szCs w:val="22"/>
        </w:rPr>
      </w:pPr>
      <w:r w:rsidRPr="00CF0A5A">
        <w:rPr>
          <w:b/>
          <w:bCs/>
          <w:sz w:val="22"/>
          <w:szCs w:val="22"/>
        </w:rPr>
        <w:t>1</w:t>
      </w:r>
      <w:r w:rsidR="00CF0A5A" w:rsidRPr="00CF0A5A">
        <w:rPr>
          <w:b/>
          <w:bCs/>
          <w:sz w:val="22"/>
          <w:szCs w:val="22"/>
        </w:rPr>
        <w:t>4</w:t>
      </w:r>
      <w:r w:rsidRPr="00CF0A5A">
        <w:rPr>
          <w:b/>
          <w:bCs/>
          <w:sz w:val="22"/>
          <w:szCs w:val="22"/>
        </w:rPr>
        <w:t xml:space="preserve">. </w:t>
      </w:r>
      <w:r w:rsidR="00CF0A5A" w:rsidRPr="00CF0A5A">
        <w:rPr>
          <w:b/>
          <w:bCs/>
          <w:sz w:val="22"/>
          <w:szCs w:val="22"/>
        </w:rPr>
        <w:t>DA SOBRESCRIÇÃO DO ENVELOPE N° 02</w:t>
      </w:r>
    </w:p>
    <w:p w:rsidR="00CF0A5A" w:rsidRPr="006F01BA" w:rsidRDefault="00CF0A5A" w:rsidP="00CF0A5A">
      <w:pPr>
        <w:autoSpaceDE w:val="0"/>
        <w:autoSpaceDN w:val="0"/>
        <w:adjustRightInd w:val="0"/>
        <w:jc w:val="both"/>
      </w:pPr>
      <w:proofErr w:type="gramStart"/>
      <w:r w:rsidRPr="006F01BA">
        <w:t>Sr.</w:t>
      </w:r>
      <w:proofErr w:type="gramEnd"/>
      <w:r w:rsidRPr="006F01BA">
        <w:t xml:space="preserve"> Presidente da Comissão Permanente de Licitação</w:t>
      </w:r>
    </w:p>
    <w:p w:rsidR="00CF0A5A" w:rsidRPr="006F01BA" w:rsidRDefault="00CF0A5A" w:rsidP="00CF0A5A">
      <w:pPr>
        <w:autoSpaceDE w:val="0"/>
        <w:autoSpaceDN w:val="0"/>
        <w:adjustRightInd w:val="0"/>
        <w:jc w:val="both"/>
      </w:pPr>
      <w:r w:rsidRPr="006F01BA">
        <w:t>Empresa:</w:t>
      </w:r>
    </w:p>
    <w:p w:rsidR="00CF0A5A" w:rsidRPr="006F01BA" w:rsidRDefault="00CF0A5A" w:rsidP="00CF0A5A">
      <w:pPr>
        <w:autoSpaceDE w:val="0"/>
        <w:autoSpaceDN w:val="0"/>
        <w:adjustRightInd w:val="0"/>
        <w:jc w:val="both"/>
      </w:pPr>
      <w:r w:rsidRPr="006F01BA">
        <w:t xml:space="preserve">Referente ao Edital de </w:t>
      </w:r>
      <w:r w:rsidRPr="006F01BA">
        <w:rPr>
          <w:b/>
          <w:bCs/>
        </w:rPr>
        <w:t xml:space="preserve">Tomada de Preços n° </w:t>
      </w:r>
      <w:r>
        <w:rPr>
          <w:b/>
          <w:bCs/>
        </w:rPr>
        <w:t>01/2016</w:t>
      </w:r>
      <w:r w:rsidRPr="006F01BA">
        <w:t>.</w:t>
      </w:r>
    </w:p>
    <w:p w:rsidR="00CF0A5A" w:rsidRPr="006F01BA" w:rsidRDefault="00CF0A5A" w:rsidP="00CF0A5A">
      <w:pPr>
        <w:autoSpaceDE w:val="0"/>
        <w:autoSpaceDN w:val="0"/>
        <w:adjustRightInd w:val="0"/>
        <w:jc w:val="both"/>
        <w:rPr>
          <w:b/>
          <w:bCs/>
        </w:rPr>
      </w:pPr>
      <w:r w:rsidRPr="006F01BA">
        <w:rPr>
          <w:b/>
          <w:bCs/>
        </w:rPr>
        <w:t>Proposta</w:t>
      </w:r>
    </w:p>
    <w:p w:rsidR="00CF0A5A" w:rsidRDefault="00CF0A5A" w:rsidP="00673900">
      <w:pPr>
        <w:jc w:val="both"/>
        <w:rPr>
          <w:b/>
          <w:bCs/>
          <w:sz w:val="22"/>
          <w:szCs w:val="22"/>
          <w:u w:val="single"/>
        </w:rPr>
      </w:pPr>
    </w:p>
    <w:p w:rsidR="00673900" w:rsidRPr="00CF0A5A" w:rsidRDefault="00CF0A5A" w:rsidP="00673900">
      <w:pPr>
        <w:jc w:val="both"/>
        <w:rPr>
          <w:b/>
          <w:bCs/>
          <w:sz w:val="22"/>
          <w:szCs w:val="22"/>
        </w:rPr>
      </w:pPr>
      <w:r w:rsidRPr="00CF0A5A">
        <w:rPr>
          <w:b/>
          <w:bCs/>
          <w:sz w:val="22"/>
          <w:szCs w:val="22"/>
        </w:rPr>
        <w:t xml:space="preserve">15. </w:t>
      </w:r>
      <w:r w:rsidR="00673900" w:rsidRPr="00CF0A5A">
        <w:rPr>
          <w:b/>
          <w:bCs/>
          <w:sz w:val="22"/>
          <w:szCs w:val="22"/>
        </w:rPr>
        <w:t>D</w:t>
      </w:r>
      <w:r w:rsidRPr="00CF0A5A">
        <w:rPr>
          <w:b/>
          <w:bCs/>
          <w:sz w:val="22"/>
          <w:szCs w:val="22"/>
        </w:rPr>
        <w:t xml:space="preserve">A </w:t>
      </w:r>
      <w:r w:rsidR="00673900" w:rsidRPr="00CF0A5A">
        <w:rPr>
          <w:b/>
          <w:bCs/>
          <w:sz w:val="22"/>
          <w:szCs w:val="22"/>
        </w:rPr>
        <w:t>PROPOSTA DE PREÇO</w:t>
      </w:r>
    </w:p>
    <w:p w:rsidR="00673900" w:rsidRPr="00D35CFF" w:rsidRDefault="00673900" w:rsidP="00673900">
      <w:pPr>
        <w:jc w:val="both"/>
        <w:rPr>
          <w:color w:val="800000"/>
          <w:sz w:val="22"/>
          <w:szCs w:val="22"/>
        </w:rPr>
      </w:pPr>
    </w:p>
    <w:p w:rsidR="00673900" w:rsidRPr="00D35CFF" w:rsidRDefault="00CF0A5A" w:rsidP="00673900">
      <w:pPr>
        <w:jc w:val="both"/>
        <w:rPr>
          <w:sz w:val="22"/>
          <w:szCs w:val="22"/>
        </w:rPr>
      </w:pPr>
      <w:r>
        <w:rPr>
          <w:sz w:val="22"/>
          <w:szCs w:val="22"/>
        </w:rPr>
        <w:t>1</w:t>
      </w:r>
      <w:r w:rsidR="00DC2B2A">
        <w:rPr>
          <w:sz w:val="22"/>
          <w:szCs w:val="22"/>
        </w:rPr>
        <w:t>5</w:t>
      </w:r>
      <w:r w:rsidR="00673900" w:rsidRPr="00D35CFF">
        <w:rPr>
          <w:sz w:val="22"/>
          <w:szCs w:val="22"/>
        </w:rPr>
        <w:t xml:space="preserve">.1 O envelope n. 2 – PROPOSTA DE PREÇO deverá conter a proposta, emitida em </w:t>
      </w:r>
      <w:r>
        <w:rPr>
          <w:sz w:val="22"/>
          <w:szCs w:val="22"/>
        </w:rPr>
        <w:t>0</w:t>
      </w:r>
      <w:r w:rsidR="00673900" w:rsidRPr="00D35CFF">
        <w:rPr>
          <w:sz w:val="22"/>
          <w:szCs w:val="22"/>
        </w:rPr>
        <w:t>1 (uma) via, impressa, datada, devidamente identificada e assinada pelo representante legal do licitante, sem emendas, rasuras ou entrelinhas, além de conter claramente os itens consignados a seguir:</w:t>
      </w:r>
    </w:p>
    <w:p w:rsidR="00673900" w:rsidRPr="00D35CFF" w:rsidRDefault="00673900" w:rsidP="00673900">
      <w:pPr>
        <w:jc w:val="both"/>
        <w:rPr>
          <w:sz w:val="22"/>
          <w:szCs w:val="22"/>
        </w:rPr>
      </w:pPr>
    </w:p>
    <w:p w:rsidR="00673900" w:rsidRPr="00D35CFF" w:rsidRDefault="00673900" w:rsidP="00DC2B2A">
      <w:pPr>
        <w:jc w:val="both"/>
        <w:rPr>
          <w:sz w:val="22"/>
          <w:szCs w:val="22"/>
        </w:rPr>
      </w:pPr>
      <w:r w:rsidRPr="00DC2B2A">
        <w:rPr>
          <w:sz w:val="22"/>
          <w:szCs w:val="22"/>
        </w:rPr>
        <w:t>1</w:t>
      </w:r>
      <w:r w:rsidR="00DC2B2A" w:rsidRPr="00DC2B2A">
        <w:rPr>
          <w:sz w:val="22"/>
          <w:szCs w:val="22"/>
        </w:rPr>
        <w:t>5</w:t>
      </w:r>
      <w:r w:rsidRPr="00DC2B2A">
        <w:rPr>
          <w:sz w:val="22"/>
          <w:szCs w:val="22"/>
        </w:rPr>
        <w:t>.1.1 DESCRIÇÃO DO OBJETO - a proposta deverá descrever o objeto ofertado pelo licitante ao Município de Bocaina do Sul.</w:t>
      </w:r>
      <w:r w:rsidRPr="00D35CFF">
        <w:rPr>
          <w:sz w:val="22"/>
          <w:szCs w:val="22"/>
        </w:rPr>
        <w:t xml:space="preserve"> </w:t>
      </w:r>
    </w:p>
    <w:p w:rsidR="00673900" w:rsidRPr="00D35CFF" w:rsidRDefault="00DC2B2A" w:rsidP="00DC2B2A">
      <w:pPr>
        <w:jc w:val="both"/>
        <w:rPr>
          <w:sz w:val="22"/>
          <w:szCs w:val="22"/>
        </w:rPr>
      </w:pPr>
      <w:r>
        <w:rPr>
          <w:sz w:val="22"/>
          <w:szCs w:val="22"/>
        </w:rPr>
        <w:t>15</w:t>
      </w:r>
      <w:r w:rsidR="00673900" w:rsidRPr="00D35CFF">
        <w:rPr>
          <w:sz w:val="22"/>
          <w:szCs w:val="22"/>
        </w:rPr>
        <w:t>.1.2 Identificação ou Nome Empresarial, endereço e número do CNPJ ou CPF.</w:t>
      </w:r>
    </w:p>
    <w:p w:rsidR="00673900" w:rsidRPr="00D35CFF" w:rsidRDefault="00DC2B2A" w:rsidP="00DC2B2A">
      <w:pPr>
        <w:jc w:val="both"/>
        <w:rPr>
          <w:sz w:val="22"/>
          <w:szCs w:val="22"/>
        </w:rPr>
      </w:pPr>
      <w:r>
        <w:rPr>
          <w:sz w:val="22"/>
          <w:szCs w:val="22"/>
        </w:rPr>
        <w:t>15</w:t>
      </w:r>
      <w:r w:rsidR="00673900" w:rsidRPr="00D35CFF">
        <w:rPr>
          <w:sz w:val="22"/>
          <w:szCs w:val="22"/>
        </w:rPr>
        <w:t>.1.3 PREÇO – Os preços deverão ser cotados em REAL, com até duas casas decimais após a vírgula, inclusos os impostos, taxas, seguro, frete e demais despesas incidentes sobre o objeto, com cotação única de preços discriminando os valores conforme o FORMULÁRIO DE PROPOSTA DE PREÇO - Anexo II deste edital;</w:t>
      </w:r>
    </w:p>
    <w:p w:rsidR="00673900" w:rsidRPr="00D35CFF" w:rsidRDefault="00DC2B2A" w:rsidP="00DC2B2A">
      <w:pPr>
        <w:pStyle w:val="A111165"/>
        <w:widowControl/>
        <w:ind w:left="0" w:right="0" w:firstLine="0"/>
        <w:rPr>
          <w:sz w:val="22"/>
          <w:szCs w:val="22"/>
        </w:rPr>
      </w:pPr>
      <w:r>
        <w:rPr>
          <w:sz w:val="22"/>
          <w:szCs w:val="22"/>
        </w:rPr>
        <w:t>15</w:t>
      </w:r>
      <w:r w:rsidR="00673900" w:rsidRPr="00D35CFF">
        <w:rPr>
          <w:sz w:val="22"/>
          <w:szCs w:val="22"/>
        </w:rPr>
        <w:t>.1.4</w:t>
      </w:r>
      <w:r>
        <w:rPr>
          <w:sz w:val="22"/>
          <w:szCs w:val="22"/>
        </w:rPr>
        <w:t xml:space="preserve"> </w:t>
      </w:r>
      <w:r w:rsidR="00673900" w:rsidRPr="00D35CFF">
        <w:rPr>
          <w:sz w:val="22"/>
          <w:szCs w:val="22"/>
        </w:rPr>
        <w:t xml:space="preserve">VALIDADE DA PROPOSTA - </w:t>
      </w:r>
      <w:r w:rsidR="00673900" w:rsidRPr="00D35CFF">
        <w:rPr>
          <w:bCs/>
          <w:sz w:val="22"/>
          <w:szCs w:val="22"/>
        </w:rPr>
        <w:t xml:space="preserve">O prazo de validade da proposta não poderá ser inferior a </w:t>
      </w:r>
      <w:r>
        <w:rPr>
          <w:bCs/>
          <w:sz w:val="22"/>
          <w:szCs w:val="22"/>
        </w:rPr>
        <w:t>9</w:t>
      </w:r>
      <w:r w:rsidR="00673900" w:rsidRPr="00D35CFF">
        <w:rPr>
          <w:bCs/>
          <w:sz w:val="22"/>
          <w:szCs w:val="22"/>
        </w:rPr>
        <w:t>0 (</w:t>
      </w:r>
      <w:r>
        <w:rPr>
          <w:bCs/>
          <w:sz w:val="22"/>
          <w:szCs w:val="22"/>
        </w:rPr>
        <w:t>nov</w:t>
      </w:r>
      <w:r w:rsidR="00673900" w:rsidRPr="00D35CFF">
        <w:rPr>
          <w:bCs/>
          <w:sz w:val="22"/>
          <w:szCs w:val="22"/>
        </w:rPr>
        <w:t>enta) dias (art. 64, § 3º, da Lei n. 8.666, de 21/06/1993), tendo por termo inicial a data da sessão, suspendendo-se este prazo na hipótese de interposição de recurso administrativo ou judicial.</w:t>
      </w:r>
    </w:p>
    <w:p w:rsidR="00673900" w:rsidRPr="00D35CFF" w:rsidRDefault="00DC2B2A" w:rsidP="00DC2B2A">
      <w:pPr>
        <w:ind w:left="426" w:firstLine="9"/>
        <w:jc w:val="both"/>
        <w:rPr>
          <w:sz w:val="22"/>
          <w:szCs w:val="22"/>
        </w:rPr>
      </w:pPr>
      <w:r>
        <w:rPr>
          <w:sz w:val="22"/>
          <w:szCs w:val="22"/>
        </w:rPr>
        <w:t>15</w:t>
      </w:r>
      <w:r w:rsidR="00673900" w:rsidRPr="00D35CFF">
        <w:rPr>
          <w:sz w:val="22"/>
          <w:szCs w:val="22"/>
        </w:rPr>
        <w:t xml:space="preserve">.1.4.1 A PROPOSTA que omitir o prazo de validade será considerada como válida pelo período de </w:t>
      </w:r>
      <w:r>
        <w:rPr>
          <w:bCs/>
          <w:sz w:val="22"/>
          <w:szCs w:val="22"/>
        </w:rPr>
        <w:t>9</w:t>
      </w:r>
      <w:r w:rsidRPr="00D35CFF">
        <w:rPr>
          <w:bCs/>
          <w:sz w:val="22"/>
          <w:szCs w:val="22"/>
        </w:rPr>
        <w:t>0 (</w:t>
      </w:r>
      <w:r>
        <w:rPr>
          <w:bCs/>
          <w:sz w:val="22"/>
          <w:szCs w:val="22"/>
        </w:rPr>
        <w:t>nov</w:t>
      </w:r>
      <w:r w:rsidRPr="00D35CFF">
        <w:rPr>
          <w:bCs/>
          <w:sz w:val="22"/>
          <w:szCs w:val="22"/>
        </w:rPr>
        <w:t>enta)</w:t>
      </w:r>
      <w:r w:rsidR="00673900" w:rsidRPr="00D35CFF">
        <w:rPr>
          <w:sz w:val="22"/>
          <w:szCs w:val="22"/>
        </w:rPr>
        <w:t xml:space="preserve"> dias, contados da sessão pública em que for aberta a PROPOSTA DE PREÇO.</w:t>
      </w:r>
    </w:p>
    <w:p w:rsidR="00673900" w:rsidRPr="00D35CFF" w:rsidRDefault="00DC2B2A" w:rsidP="00DC2B2A">
      <w:pPr>
        <w:jc w:val="both"/>
        <w:rPr>
          <w:sz w:val="22"/>
          <w:szCs w:val="22"/>
        </w:rPr>
      </w:pPr>
      <w:r>
        <w:rPr>
          <w:sz w:val="22"/>
          <w:szCs w:val="22"/>
        </w:rPr>
        <w:t>15</w:t>
      </w:r>
      <w:r w:rsidR="00673900" w:rsidRPr="00D35CFF">
        <w:rPr>
          <w:sz w:val="22"/>
          <w:szCs w:val="22"/>
        </w:rPr>
        <w:t>.1.5 O licitante deverá fazer constar na proposta seus DADOS CADASTRAIS, bem como as demais informações requisitadas no Formulário de Proposta de Preço - Anexo II deste edital.</w:t>
      </w:r>
    </w:p>
    <w:p w:rsidR="00673900" w:rsidRPr="00D35CFF" w:rsidRDefault="00673900" w:rsidP="00DC2B2A">
      <w:pPr>
        <w:jc w:val="both"/>
        <w:rPr>
          <w:sz w:val="22"/>
          <w:szCs w:val="22"/>
        </w:rPr>
      </w:pPr>
      <w:r w:rsidRPr="00D35CFF">
        <w:rPr>
          <w:sz w:val="22"/>
          <w:szCs w:val="22"/>
        </w:rPr>
        <w:t>1</w:t>
      </w:r>
      <w:r w:rsidR="00DC2B2A">
        <w:rPr>
          <w:sz w:val="22"/>
          <w:szCs w:val="22"/>
        </w:rPr>
        <w:t>5</w:t>
      </w:r>
      <w:r w:rsidRPr="00D35CFF">
        <w:rPr>
          <w:sz w:val="22"/>
          <w:szCs w:val="22"/>
        </w:rPr>
        <w:t>.1.6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Pr="00D35CFF" w:rsidRDefault="00DC2B2A" w:rsidP="00DC2B2A">
      <w:pPr>
        <w:widowControl w:val="0"/>
        <w:autoSpaceDE w:val="0"/>
        <w:autoSpaceDN w:val="0"/>
        <w:adjustRightInd w:val="0"/>
        <w:jc w:val="both"/>
        <w:rPr>
          <w:color w:val="000000"/>
          <w:sz w:val="22"/>
          <w:szCs w:val="22"/>
        </w:rPr>
      </w:pPr>
      <w:r>
        <w:rPr>
          <w:color w:val="000000"/>
          <w:sz w:val="22"/>
          <w:szCs w:val="22"/>
        </w:rPr>
        <w:t>15</w:t>
      </w:r>
      <w:r w:rsidR="00673900" w:rsidRPr="00D35CFF">
        <w:rPr>
          <w:color w:val="000000"/>
          <w:sz w:val="22"/>
          <w:szCs w:val="22"/>
        </w:rPr>
        <w:t xml:space="preserve">.1.7 O preço a ser proposto deverá ser compatível com o de mercado </w:t>
      </w:r>
      <w:proofErr w:type="gramStart"/>
      <w:r w:rsidR="00673900" w:rsidRPr="00D35CFF">
        <w:rPr>
          <w:color w:val="000000"/>
          <w:sz w:val="22"/>
          <w:szCs w:val="22"/>
        </w:rPr>
        <w:t>sob pena</w:t>
      </w:r>
      <w:proofErr w:type="gramEnd"/>
      <w:r w:rsidR="00673900" w:rsidRPr="00D35CFF">
        <w:rPr>
          <w:color w:val="000000"/>
          <w:sz w:val="22"/>
          <w:szCs w:val="22"/>
        </w:rPr>
        <w:t xml:space="preserve"> de </w:t>
      </w:r>
      <w:r w:rsidR="00673900" w:rsidRPr="00D35CFF">
        <w:rPr>
          <w:color w:val="000000"/>
          <w:sz w:val="22"/>
          <w:szCs w:val="22"/>
        </w:rPr>
        <w:lastRenderedPageBreak/>
        <w:t xml:space="preserve">desclassificação da proposta, ficando estipulado que </w:t>
      </w:r>
      <w:r w:rsidR="00673900" w:rsidRPr="00D35CFF">
        <w:rPr>
          <w:b/>
          <w:color w:val="000000"/>
          <w:sz w:val="22"/>
          <w:szCs w:val="22"/>
          <w:u w:val="single"/>
        </w:rPr>
        <w:t>o preço máximo a ser aceito como válido é o fixado no Anexo II para cada item, sob pena de desclassificação</w:t>
      </w:r>
      <w:r w:rsidR="00673900"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1</w:t>
      </w:r>
      <w:r w:rsidR="00DC2B2A">
        <w:rPr>
          <w:b/>
          <w:bCs/>
          <w:color w:val="000000"/>
          <w:sz w:val="22"/>
          <w:szCs w:val="22"/>
          <w:u w:val="single"/>
        </w:rPr>
        <w:t>6</w:t>
      </w:r>
      <w:r w:rsidRPr="00D35CFF">
        <w:rPr>
          <w:b/>
          <w:bCs/>
          <w:color w:val="000000"/>
          <w:sz w:val="22"/>
          <w:szCs w:val="22"/>
          <w:u w:val="single"/>
        </w:rPr>
        <w:t>. DA ABERTURA DOS ENVELOPES: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.1 Preliminarmente, a Comissão procederá à abertura dos envelopes, conferindo todos os documentos a pertinente à Habilitação Jurídica, Regularidade Fiscal, e à Qualificação Econômico-Financeira e Técnica, singularmente, rubricando-os e encaminhando-os aos Licitantes credenciados para examiná-los e rubricá-los.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 xml:space="preserve">.2 À Comissão, em qualquer fase da Licitação, </w:t>
      </w:r>
      <w:proofErr w:type="gramStart"/>
      <w:r w:rsidRPr="00D35CFF">
        <w:rPr>
          <w:color w:val="000000"/>
          <w:sz w:val="22"/>
          <w:szCs w:val="22"/>
        </w:rPr>
        <w:t>fica</w:t>
      </w:r>
      <w:proofErr w:type="gramEnd"/>
      <w:r w:rsidRPr="00D35CFF">
        <w:rPr>
          <w:color w:val="000000"/>
          <w:sz w:val="22"/>
          <w:szCs w:val="22"/>
        </w:rPr>
        <w:t xml:space="preserve"> facultada a promoção de diligência destinada a esclarecer ou a complementar a instrução do processo.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.3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.4 Serão inabilitados os Licitantes que não fornecerem todos os documentos exigidos ou se estiverem ilegalmente formalizados ou com vigência vencida.</w:t>
      </w:r>
    </w:p>
    <w:p w:rsidR="00DC2B2A" w:rsidRDefault="00DC2B2A"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6</w:t>
      </w:r>
      <w:r w:rsidRPr="00D35CFF">
        <w:rPr>
          <w:color w:val="000000"/>
          <w:sz w:val="22"/>
          <w:szCs w:val="22"/>
        </w:rPr>
        <w:t xml:space="preserve">.5 Na hipótese de manifestação com intenção de interpor recurso </w:t>
      </w:r>
      <w:proofErr w:type="spellStart"/>
      <w:r w:rsidRPr="00D35CFF">
        <w:rPr>
          <w:color w:val="000000"/>
          <w:sz w:val="22"/>
          <w:szCs w:val="22"/>
        </w:rPr>
        <w:t>supender-se-á</w:t>
      </w:r>
      <w:proofErr w:type="spellEnd"/>
      <w:r w:rsidRPr="00D35CFF">
        <w:rPr>
          <w:color w:val="000000"/>
          <w:sz w:val="22"/>
          <w:szCs w:val="22"/>
        </w:rPr>
        <w:t xml:space="preserve"> a sessão lavrando-se ata para efeito de observância do prazo recursal nos termos do art. 109 da Lei 8.666/93.</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DC2B2A">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.6 Por força do § 1º do art. 43 da Lei Complementar Federal nº 123, de 14 de dezembro de 2006, h</w:t>
      </w:r>
      <w:r w:rsidRPr="00D35CFF">
        <w:rPr>
          <w:sz w:val="22"/>
          <w:szCs w:val="22"/>
        </w:rPr>
        <w:t xml:space="preserve">avendo alguma restrição na comprovação da </w:t>
      </w:r>
      <w:r w:rsidRPr="00D35CFF">
        <w:rPr>
          <w:sz w:val="22"/>
          <w:szCs w:val="22"/>
          <w:u w:val="single"/>
        </w:rPr>
        <w:t>regularidade fiscal</w:t>
      </w:r>
      <w:r w:rsidRPr="00D35CFF">
        <w:rPr>
          <w:sz w:val="22"/>
          <w:szCs w:val="22"/>
        </w:rPr>
        <w:t xml:space="preserve"> por microempresa ou empresa de pequeno porte, será assegurado o prazo de </w:t>
      </w:r>
      <w:r w:rsidR="00DC2B2A">
        <w:rPr>
          <w:sz w:val="22"/>
          <w:szCs w:val="22"/>
        </w:rPr>
        <w:t>05</w:t>
      </w:r>
      <w:r w:rsidRPr="00D35CFF">
        <w:rPr>
          <w:sz w:val="22"/>
          <w:szCs w:val="22"/>
        </w:rPr>
        <w:t xml:space="preserve"> (</w:t>
      </w:r>
      <w:r w:rsidR="00DC2B2A">
        <w:rPr>
          <w:sz w:val="22"/>
          <w:szCs w:val="22"/>
        </w:rPr>
        <w:t>cinco</w:t>
      </w:r>
      <w:r w:rsidRPr="00D35CFF">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DC2B2A">
      <w:pPr>
        <w:widowControl w:val="0"/>
        <w:autoSpaceDE w:val="0"/>
        <w:autoSpaceDN w:val="0"/>
        <w:adjustRightInd w:val="0"/>
        <w:jc w:val="both"/>
        <w:rPr>
          <w:color w:val="000000"/>
          <w:sz w:val="22"/>
          <w:szCs w:val="22"/>
        </w:rPr>
      </w:pPr>
      <w:proofErr w:type="gramStart"/>
      <w:r w:rsidRPr="00D35CFF">
        <w:rPr>
          <w:sz w:val="22"/>
          <w:szCs w:val="22"/>
        </w:rPr>
        <w:t>1</w:t>
      </w:r>
      <w:r w:rsidR="00DC2B2A">
        <w:rPr>
          <w:sz w:val="22"/>
          <w:szCs w:val="22"/>
        </w:rPr>
        <w:t>6</w:t>
      </w:r>
      <w:r w:rsidRPr="00D35CFF">
        <w:rPr>
          <w:sz w:val="22"/>
          <w:szCs w:val="22"/>
        </w:rPr>
        <w:t>.7 A microempresa ou a empresa</w:t>
      </w:r>
      <w:proofErr w:type="gramEnd"/>
      <w:r w:rsidRPr="00D35CFF">
        <w:rPr>
          <w:sz w:val="22"/>
          <w:szCs w:val="22"/>
        </w:rPr>
        <w:t xml:space="preserve"> de pequeno porte que não regularizar a documentação relativa à regularidade fiscal, no prazo estabelecido no item “</w:t>
      </w:r>
      <w:smartTag w:uri="urn:schemas-microsoft-com:office:smarttags" w:element="metricconverter">
        <w:smartTagPr>
          <w:attr w:name="ProductID" w:val="13.6”"/>
        </w:smartTagPr>
        <w:r w:rsidRPr="00D35CFF">
          <w:rPr>
            <w:sz w:val="22"/>
            <w:szCs w:val="22"/>
          </w:rPr>
          <w:t>13.6”</w:t>
        </w:r>
      </w:smartTag>
      <w:r w:rsidRPr="00D35CFF">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35CFF">
        <w:rPr>
          <w:color w:val="000000"/>
          <w:sz w:val="22"/>
          <w:szCs w:val="22"/>
        </w:rPr>
        <w:t>º, do art. 43, da Lei Complementar Federal nº 123, de 14 de dezembro de 2006.</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color w:val="000000"/>
          <w:sz w:val="22"/>
          <w:szCs w:val="22"/>
        </w:rPr>
      </w:pPr>
      <w:proofErr w:type="gramStart"/>
      <w:r w:rsidRPr="00D35CFF">
        <w:rPr>
          <w:color w:val="000000"/>
          <w:sz w:val="22"/>
          <w:szCs w:val="22"/>
        </w:rPr>
        <w:t>1</w:t>
      </w:r>
      <w:r w:rsidR="00DC2B2A">
        <w:rPr>
          <w:color w:val="000000"/>
          <w:sz w:val="22"/>
          <w:szCs w:val="22"/>
        </w:rPr>
        <w:t>6</w:t>
      </w:r>
      <w:r w:rsidRPr="00D35CFF">
        <w:rPr>
          <w:color w:val="000000"/>
          <w:sz w:val="22"/>
          <w:szCs w:val="22"/>
        </w:rPr>
        <w:t>.8 Encerrada</w:t>
      </w:r>
      <w:proofErr w:type="gramEnd"/>
      <w:r w:rsidRPr="00D35CFF">
        <w:rPr>
          <w:color w:val="000000"/>
          <w:sz w:val="22"/>
          <w:szCs w:val="22"/>
        </w:rPr>
        <w:t xml:space="preserve"> a fase de habilitação preliminar, pelo julgamento definitivo ou pela renúncia dos Licitantes credenciados do direito de recorrer, a Comissão devolverá os envelopes com as propostas, devidamente fechados, aos participantes julgados inabilitados.</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proofErr w:type="gramStart"/>
      <w:r w:rsidRPr="00D35CFF">
        <w:rPr>
          <w:color w:val="000000"/>
          <w:sz w:val="22"/>
          <w:szCs w:val="22"/>
        </w:rPr>
        <w:t>1</w:t>
      </w:r>
      <w:r w:rsidR="00DC2B2A">
        <w:rPr>
          <w:color w:val="000000"/>
          <w:sz w:val="22"/>
          <w:szCs w:val="22"/>
        </w:rPr>
        <w:t>6</w:t>
      </w:r>
      <w:r w:rsidRPr="00D35CFF">
        <w:rPr>
          <w:color w:val="000000"/>
          <w:sz w:val="22"/>
          <w:szCs w:val="22"/>
        </w:rPr>
        <w:t>.9 Concluído</w:t>
      </w:r>
      <w:proofErr w:type="gramEnd"/>
      <w:r w:rsidRPr="00D35CFF">
        <w:rPr>
          <w:color w:val="000000"/>
          <w:sz w:val="22"/>
          <w:szCs w:val="22"/>
        </w:rPr>
        <w:t xml:space="preserve"> o processo de habilitação a Comissão providenciará a abertura dos envelopes com as propostas, fazendo constar, se for o caso, a ressalva da dependência da comprovação da habilitação de microempresa ou empresa de pequeno porte na forma do item “</w:t>
      </w:r>
      <w:smartTag w:uri="urn:schemas-microsoft-com:office:smarttags" w:element="metricconverter">
        <w:smartTagPr>
          <w:attr w:name="ProductID" w:val="13.6”"/>
        </w:smartTagPr>
        <w:r w:rsidRPr="00D35CFF">
          <w:rPr>
            <w:color w:val="000000"/>
            <w:sz w:val="22"/>
            <w:szCs w:val="22"/>
          </w:rPr>
          <w:t>13.6”</w:t>
        </w:r>
      </w:smartTag>
      <w:r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DC2B2A" w:rsidP="00673900">
      <w:pPr>
        <w:widowControl w:val="0"/>
        <w:autoSpaceDE w:val="0"/>
        <w:autoSpaceDN w:val="0"/>
        <w:adjustRightInd w:val="0"/>
        <w:jc w:val="both"/>
        <w:rPr>
          <w:sz w:val="22"/>
          <w:szCs w:val="22"/>
          <w:u w:val="single"/>
        </w:rPr>
      </w:pPr>
      <w:r>
        <w:rPr>
          <w:b/>
          <w:bCs/>
          <w:color w:val="000000"/>
          <w:sz w:val="22"/>
          <w:szCs w:val="22"/>
          <w:u w:val="single"/>
        </w:rPr>
        <w:t>17</w:t>
      </w:r>
      <w:r w:rsidR="00673900" w:rsidRPr="00D35CFF">
        <w:rPr>
          <w:b/>
          <w:bCs/>
          <w:color w:val="000000"/>
          <w:sz w:val="22"/>
          <w:szCs w:val="22"/>
          <w:u w:val="single"/>
        </w:rPr>
        <w:t>. DOS CRITÉRIOS PARA JULGAMENTO DAS PROPOSTAS: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7</w:t>
      </w:r>
      <w:r w:rsidRPr="00D35CFF">
        <w:rPr>
          <w:color w:val="000000"/>
          <w:sz w:val="22"/>
          <w:szCs w:val="22"/>
        </w:rPr>
        <w:t>.1 Preliminarmente, a Comissão procederá à abertura dos envelopes, conferindo a regularidade das propostas, rubricando-as e encaminhado-as aos Licitantes credenciados para aferi-las e rubricá-las;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lastRenderedPageBreak/>
        <w:t>1</w:t>
      </w:r>
      <w:r w:rsidR="00DC2B2A">
        <w:rPr>
          <w:color w:val="000000"/>
          <w:sz w:val="22"/>
          <w:szCs w:val="22"/>
        </w:rPr>
        <w:t>7</w:t>
      </w:r>
      <w:r w:rsidRPr="00D35CFF">
        <w:rPr>
          <w:color w:val="000000"/>
          <w:sz w:val="22"/>
          <w:szCs w:val="22"/>
        </w:rPr>
        <w:t xml:space="preserve">.2 </w:t>
      </w:r>
      <w:proofErr w:type="gramStart"/>
      <w:r w:rsidRPr="00D35CFF">
        <w:rPr>
          <w:color w:val="000000"/>
          <w:sz w:val="22"/>
          <w:szCs w:val="22"/>
        </w:rPr>
        <w:t>Considerar-se-á</w:t>
      </w:r>
      <w:proofErr w:type="gramEnd"/>
      <w:r w:rsidRPr="00D35CFF">
        <w:rPr>
          <w:color w:val="000000"/>
          <w:sz w:val="22"/>
          <w:szCs w:val="22"/>
        </w:rPr>
        <w:t xml:space="preserve"> vencedora, a Licitante que melhor atender o interesse público, que apresentar a proposta mais vantajosa à Administração, sendo assim considerada a que propor o </w:t>
      </w:r>
      <w:r w:rsidRPr="00D35CFF">
        <w:rPr>
          <w:b/>
          <w:color w:val="000000"/>
          <w:sz w:val="22"/>
          <w:szCs w:val="22"/>
          <w:u w:val="single"/>
        </w:rPr>
        <w:t>Menor Preço para o item, sendo desclassificado o licitante que apresentar proposta superior aos limites fixados por este edital e seus anexos</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DC2B2A">
      <w:pPr>
        <w:pStyle w:val="Corpodetexto"/>
        <w:rPr>
          <w:sz w:val="22"/>
          <w:szCs w:val="22"/>
        </w:rPr>
      </w:pPr>
      <w:r w:rsidRPr="00D35CFF">
        <w:rPr>
          <w:sz w:val="22"/>
          <w:szCs w:val="22"/>
        </w:rPr>
        <w:t>1</w:t>
      </w:r>
      <w:r w:rsidR="00DC2B2A">
        <w:rPr>
          <w:sz w:val="22"/>
          <w:szCs w:val="22"/>
        </w:rPr>
        <w:t>7</w:t>
      </w:r>
      <w:r w:rsidRPr="00D35CFF">
        <w:rPr>
          <w:sz w:val="22"/>
          <w:szCs w:val="22"/>
        </w:rPr>
        <w:t>.3 Não será motivo para a desclassificação quando a proposta omitir informações consideradas necessárias por este edital, mas que já constem nos demais documentos apresentados pela licitante por ocasião do credenciamento ou da habilitação, ou quando seja possível suprir a falha em prazo a ser fixado pela Comissão Permanente de Licitações, desde que não se refiram aos preços unitários.</w:t>
      </w:r>
    </w:p>
    <w:p w:rsidR="00673900" w:rsidRPr="00D35CFF" w:rsidRDefault="00673900" w:rsidP="00DC2B2A">
      <w:pPr>
        <w:pStyle w:val="Corpodetexto"/>
        <w:ind w:firstLine="708"/>
        <w:rPr>
          <w:sz w:val="22"/>
          <w:szCs w:val="22"/>
        </w:rPr>
      </w:pPr>
      <w:r w:rsidRPr="00D35CFF">
        <w:rPr>
          <w:sz w:val="22"/>
          <w:szCs w:val="22"/>
        </w:rPr>
        <w:t>1</w:t>
      </w:r>
      <w:r w:rsidR="00DC2B2A">
        <w:rPr>
          <w:sz w:val="22"/>
          <w:szCs w:val="22"/>
        </w:rPr>
        <w:t>7</w:t>
      </w:r>
      <w:r w:rsidRPr="00D35CFF">
        <w:rPr>
          <w:sz w:val="22"/>
          <w:szCs w:val="22"/>
        </w:rPr>
        <w:t xml:space="preserve">.3.1 Havendo erro de cálculo consistente na inconsistência da soma dos valores unitários propostos com os valores totais propostos para os respectivos itens, prevalecerá </w:t>
      </w:r>
      <w:proofErr w:type="gramStart"/>
      <w:r w:rsidRPr="00D35CFF">
        <w:rPr>
          <w:sz w:val="22"/>
          <w:szCs w:val="22"/>
        </w:rPr>
        <w:t>a</w:t>
      </w:r>
      <w:proofErr w:type="gramEnd"/>
      <w:r w:rsidRPr="00D35CFF">
        <w:rPr>
          <w:sz w:val="22"/>
          <w:szCs w:val="22"/>
        </w:rPr>
        <w:t xml:space="preserve"> proposta dos valores unitários, hipótese em que a Comissão concederá prazo razoável ao proponente para oportunizar a correção de sua proposta, sob pena de desclassificação da mesma. </w:t>
      </w:r>
    </w:p>
    <w:p w:rsidR="00673900" w:rsidRPr="00D35CFF" w:rsidRDefault="00673900" w:rsidP="00673900">
      <w:pPr>
        <w:pStyle w:val="Corpodetexto"/>
        <w:ind w:firstLine="708"/>
        <w:rPr>
          <w:sz w:val="22"/>
          <w:szCs w:val="22"/>
        </w:rPr>
      </w:pPr>
    </w:p>
    <w:p w:rsidR="00673900" w:rsidRPr="00D35CFF" w:rsidRDefault="00673900" w:rsidP="00DC2B2A">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.4 No caso de absoluta igualdade entre as propostas</w:t>
      </w:r>
      <w:proofErr w:type="gramStart"/>
      <w:r w:rsidRPr="00D35CFF">
        <w:rPr>
          <w:color w:val="000000"/>
          <w:sz w:val="22"/>
          <w:szCs w:val="22"/>
        </w:rPr>
        <w:t>, dar-se-á</w:t>
      </w:r>
      <w:proofErr w:type="gramEnd"/>
      <w:r w:rsidRPr="00D35CFF">
        <w:rPr>
          <w:color w:val="000000"/>
          <w:sz w:val="22"/>
          <w:szCs w:val="22"/>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 xml:space="preserve">.5 Caso haja proposta de microempresa ou de empresa de pequeno porte que se mostre </w:t>
      </w:r>
      <w:proofErr w:type="gramStart"/>
      <w:r w:rsidRPr="00D35CFF">
        <w:rPr>
          <w:color w:val="000000"/>
          <w:sz w:val="22"/>
          <w:szCs w:val="22"/>
        </w:rPr>
        <w:t>igual ou superior em até 10% (dez por cento) da proposta apresentada com melhor classificação, estas</w:t>
      </w:r>
      <w:proofErr w:type="gramEnd"/>
      <w:r w:rsidRPr="00D35CFF">
        <w:rPr>
          <w:color w:val="000000"/>
          <w:sz w:val="22"/>
          <w:szCs w:val="22"/>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 xml:space="preserve">.6 </w:t>
      </w:r>
      <w:r w:rsidRPr="00D35CFF">
        <w:rPr>
          <w:sz w:val="22"/>
          <w:szCs w:val="22"/>
        </w:rPr>
        <w:t>No caso de equivalência dos valores apresentados pelas microempresas e empresas de pequeno porte que se encontrem nos intervalos estabelecidos nos §§ 1</w:t>
      </w:r>
      <w:r w:rsidRPr="00D35CFF">
        <w:rPr>
          <w:sz w:val="22"/>
          <w:szCs w:val="22"/>
          <w:u w:val="single"/>
          <w:vertAlign w:val="superscript"/>
        </w:rPr>
        <w:t>o</w:t>
      </w:r>
      <w:r w:rsidRPr="00D35CFF">
        <w:rPr>
          <w:sz w:val="22"/>
          <w:szCs w:val="22"/>
        </w:rPr>
        <w:t xml:space="preserve"> e 2</w:t>
      </w:r>
      <w:r w:rsidRPr="00D35CFF">
        <w:rPr>
          <w:sz w:val="22"/>
          <w:szCs w:val="22"/>
          <w:u w:val="single"/>
          <w:vertAlign w:val="superscript"/>
        </w:rPr>
        <w:t>o</w:t>
      </w:r>
      <w:r w:rsidRPr="00D35CFF">
        <w:rPr>
          <w:sz w:val="22"/>
          <w:szCs w:val="22"/>
        </w:rPr>
        <w:t xml:space="preserve"> do art. 44 desta Lei Complementar</w:t>
      </w:r>
      <w:proofErr w:type="gramStart"/>
      <w:r w:rsidRPr="00D35CFF">
        <w:rPr>
          <w:sz w:val="22"/>
          <w:szCs w:val="22"/>
        </w:rPr>
        <w:t>, será</w:t>
      </w:r>
      <w:proofErr w:type="gramEnd"/>
      <w:r w:rsidRPr="00D35CFF">
        <w:rPr>
          <w:sz w:val="22"/>
          <w:szCs w:val="22"/>
        </w:rPr>
        <w:t xml:space="preserve"> realizado sorteio entre elas para que se identifique aquela que primeiro poderá apresentar melhor oferta.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7</w:t>
      </w:r>
      <w:r w:rsidRPr="00D35CFF">
        <w:rPr>
          <w:color w:val="000000"/>
          <w:sz w:val="22"/>
          <w:szCs w:val="22"/>
        </w:rPr>
        <w:t>.7 As propostas, depois de abertas, serão IRRETRATÁVEIS E IRRENUNCIÁVEIS.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widowControl w:val="0"/>
        <w:autoSpaceDE w:val="0"/>
        <w:autoSpaceDN w:val="0"/>
        <w:adjustRightInd w:val="0"/>
        <w:jc w:val="both"/>
        <w:rPr>
          <w:sz w:val="22"/>
          <w:szCs w:val="22"/>
        </w:rPr>
      </w:pPr>
      <w:r>
        <w:rPr>
          <w:b/>
          <w:bCs/>
          <w:color w:val="000000"/>
          <w:sz w:val="22"/>
          <w:szCs w:val="22"/>
          <w:u w:val="single"/>
        </w:rPr>
        <w:t>18</w:t>
      </w:r>
      <w:r w:rsidR="00673900" w:rsidRPr="00D35CFF">
        <w:rPr>
          <w:b/>
          <w:bCs/>
          <w:color w:val="000000"/>
          <w:sz w:val="22"/>
          <w:szCs w:val="22"/>
          <w:u w:val="single"/>
        </w:rPr>
        <w:t>. DO DIREITO AO RECURSO</w:t>
      </w:r>
      <w:r w:rsidR="00673900" w:rsidRPr="00D35CFF">
        <w:rPr>
          <w:b/>
          <w:bCs/>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8</w:t>
      </w:r>
      <w:r w:rsidRPr="00D35CFF">
        <w:rPr>
          <w:color w:val="000000"/>
          <w:sz w:val="22"/>
          <w:szCs w:val="22"/>
        </w:rPr>
        <w:t xml:space="preserve">.1 Dos atos da Comissão Permanente de Licitações decorrentes da aplicação deste Edital </w:t>
      </w:r>
      <w:proofErr w:type="gramStart"/>
      <w:r w:rsidRPr="00D35CFF">
        <w:rPr>
          <w:color w:val="000000"/>
          <w:sz w:val="22"/>
          <w:szCs w:val="22"/>
        </w:rPr>
        <w:t>cabe</w:t>
      </w:r>
      <w:proofErr w:type="gramEnd"/>
      <w:r w:rsidRPr="00D35CFF">
        <w:rPr>
          <w:color w:val="000000"/>
          <w:sz w:val="22"/>
          <w:szCs w:val="22"/>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w:t>
      </w:r>
      <w:proofErr w:type="spellStart"/>
      <w:r w:rsidRPr="00D35CFF">
        <w:rPr>
          <w:color w:val="000000"/>
          <w:sz w:val="22"/>
          <w:szCs w:val="22"/>
        </w:rPr>
        <w:t>Srª</w:t>
      </w:r>
      <w:proofErr w:type="spellEnd"/>
      <w:r w:rsidRPr="00D35CFF">
        <w:rPr>
          <w:color w:val="000000"/>
          <w:sz w:val="22"/>
          <w:szCs w:val="22"/>
        </w:rPr>
        <w:t>. Presidente da Comissão 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jc w:val="both"/>
        <w:rPr>
          <w:sz w:val="22"/>
          <w:szCs w:val="22"/>
        </w:rPr>
      </w:pPr>
      <w:proofErr w:type="gramStart"/>
      <w:r>
        <w:rPr>
          <w:sz w:val="22"/>
          <w:szCs w:val="22"/>
        </w:rPr>
        <w:t>18</w:t>
      </w:r>
      <w:r w:rsidR="00673900" w:rsidRPr="00D35CFF">
        <w:rPr>
          <w:sz w:val="22"/>
          <w:szCs w:val="22"/>
        </w:rPr>
        <w:t>.2 Interposto</w:t>
      </w:r>
      <w:proofErr w:type="gramEnd"/>
      <w:r w:rsidR="00673900" w:rsidRPr="00D35CFF">
        <w:rPr>
          <w:sz w:val="22"/>
          <w:szCs w:val="22"/>
        </w:rPr>
        <w:t xml:space="preserve"> o recurso será comunicado aos demais licitantes, que poderão impugná-lo no prazo de </w:t>
      </w:r>
      <w:r>
        <w:rPr>
          <w:sz w:val="22"/>
          <w:szCs w:val="22"/>
        </w:rPr>
        <w:t>0</w:t>
      </w:r>
      <w:r w:rsidR="00673900" w:rsidRPr="00D35CFF">
        <w:rPr>
          <w:sz w:val="22"/>
          <w:szCs w:val="22"/>
        </w:rPr>
        <w:t>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w:t>
      </w:r>
      <w:r w:rsidR="00DC2B2A">
        <w:rPr>
          <w:sz w:val="22"/>
          <w:szCs w:val="22"/>
        </w:rPr>
        <w:t>8</w:t>
      </w:r>
      <w:r w:rsidRPr="00D35CFF">
        <w:rPr>
          <w:sz w:val="22"/>
          <w:szCs w:val="22"/>
        </w:rPr>
        <w:t>.3 As razões e as ev</w:t>
      </w:r>
      <w:r w:rsidR="00955ED5" w:rsidRPr="00D35CFF">
        <w:rPr>
          <w:sz w:val="22"/>
          <w:szCs w:val="22"/>
        </w:rPr>
        <w:t xml:space="preserve">entuais contra </w:t>
      </w:r>
      <w:r w:rsidRPr="00D35CFF">
        <w:rPr>
          <w:sz w:val="22"/>
          <w:szCs w:val="22"/>
        </w:rPr>
        <w:t>razões serão dirigidas à Comissão Permanente de Licitações, conforme item 1</w:t>
      </w:r>
      <w:r w:rsidR="00DC2B2A">
        <w:rPr>
          <w:sz w:val="22"/>
          <w:szCs w:val="22"/>
        </w:rPr>
        <w:t>8</w:t>
      </w:r>
      <w:r w:rsidRPr="00D35CFF">
        <w:rPr>
          <w:sz w:val="22"/>
          <w:szCs w:val="22"/>
        </w:rPr>
        <w:t xml:space="preserve">.1.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DC2B2A">
        <w:rPr>
          <w:sz w:val="22"/>
          <w:szCs w:val="22"/>
        </w:rPr>
        <w:t>8</w:t>
      </w:r>
      <w:r w:rsidRPr="00D35CFF">
        <w:rPr>
          <w:sz w:val="22"/>
          <w:szCs w:val="22"/>
        </w:rPr>
        <w:t xml:space="preserve">.4 A Comissão de Licitação deverá manifestar-se, fundamentadamente, acerca do recurso, no prazo de </w:t>
      </w:r>
      <w:r w:rsidR="00DC2B2A">
        <w:rPr>
          <w:sz w:val="22"/>
          <w:szCs w:val="22"/>
        </w:rPr>
        <w:t>0</w:t>
      </w:r>
      <w:r w:rsidRPr="00D35CFF">
        <w:rPr>
          <w:sz w:val="22"/>
          <w:szCs w:val="22"/>
        </w:rPr>
        <w:t xml:space="preserve">5 (cinco) dias úteis contados do término do prazo para a apresentação das </w:t>
      </w:r>
      <w:proofErr w:type="gramStart"/>
      <w:r w:rsidRPr="00D35CFF">
        <w:rPr>
          <w:sz w:val="22"/>
          <w:szCs w:val="22"/>
        </w:rPr>
        <w:t>contra-</w:t>
      </w:r>
      <w:r w:rsidRPr="00D35CFF">
        <w:rPr>
          <w:sz w:val="22"/>
          <w:szCs w:val="22"/>
        </w:rPr>
        <w:lastRenderedPageBreak/>
        <w:t>razões</w:t>
      </w:r>
      <w:proofErr w:type="gramEnd"/>
      <w:r w:rsidRPr="00D35CFF">
        <w:rPr>
          <w:sz w:val="22"/>
          <w:szCs w:val="22"/>
        </w:rPr>
        <w:t xml:space="preserve">, podendo, neste prazo, reconsiderar a decisão; neste mesmo prazo, caso mantida a decisão, o processo deverá ser encaminhado ao Prefeito Municipal, que proferirá decisão em </w:t>
      </w:r>
      <w:r w:rsidR="00DC2B2A">
        <w:rPr>
          <w:sz w:val="22"/>
          <w:szCs w:val="22"/>
        </w:rPr>
        <w:t>0</w:t>
      </w:r>
      <w:r w:rsidRPr="00D35CFF">
        <w:rPr>
          <w:sz w:val="22"/>
          <w:szCs w:val="22"/>
        </w:rPr>
        <w:t xml:space="preserve">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DC2B2A">
        <w:rPr>
          <w:sz w:val="22"/>
          <w:szCs w:val="22"/>
        </w:rPr>
        <w:t>8</w:t>
      </w:r>
      <w:r w:rsidRPr="00D35CFF">
        <w:rPr>
          <w:sz w:val="22"/>
          <w:szCs w:val="22"/>
        </w:rPr>
        <w:t>.5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DC2B2A" w:rsidP="00673900">
      <w:pPr>
        <w:jc w:val="both"/>
        <w:rPr>
          <w:b/>
          <w:sz w:val="22"/>
          <w:szCs w:val="22"/>
          <w:u w:val="single"/>
        </w:rPr>
      </w:pPr>
      <w:r>
        <w:rPr>
          <w:b/>
          <w:color w:val="000000"/>
          <w:sz w:val="22"/>
          <w:szCs w:val="22"/>
          <w:u w:val="single"/>
        </w:rPr>
        <w:t>19</w:t>
      </w:r>
      <w:r w:rsidR="00673900"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DC2B2A" w:rsidP="00673900">
      <w:pPr>
        <w:jc w:val="both"/>
        <w:rPr>
          <w:sz w:val="22"/>
          <w:szCs w:val="22"/>
        </w:rPr>
      </w:pPr>
      <w:proofErr w:type="gramStart"/>
      <w:r>
        <w:rPr>
          <w:sz w:val="22"/>
          <w:szCs w:val="22"/>
        </w:rPr>
        <w:t>19</w:t>
      </w:r>
      <w:r w:rsidR="00673900" w:rsidRPr="00D35CFF">
        <w:rPr>
          <w:sz w:val="22"/>
          <w:szCs w:val="22"/>
        </w:rPr>
        <w:t>.1 Declarado</w:t>
      </w:r>
      <w:proofErr w:type="gramEnd"/>
      <w:r w:rsidR="00673900" w:rsidRPr="00D35CFF">
        <w:rPr>
          <w:sz w:val="22"/>
          <w:szCs w:val="22"/>
        </w:rPr>
        <w:t xml:space="preserve"> o vencedor da licitação e não havendo manifestação dos licitantes quanto à intenção de interposição de recurso, o processo será remetido ao Prefeito Municipal para homologação e adjudicação.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19</w:t>
      </w:r>
      <w:r w:rsidR="00673900" w:rsidRPr="00D35CFF">
        <w:rPr>
          <w:b/>
          <w:bCs/>
          <w:sz w:val="22"/>
          <w:szCs w:val="22"/>
          <w:u w:val="single"/>
        </w:rPr>
        <w:t>.</w:t>
      </w:r>
      <w:bookmarkStart w:id="0" w:name="DACONTRATACAO"/>
      <w:bookmarkEnd w:id="0"/>
      <w:r w:rsidR="00673900" w:rsidRPr="00D35CFF">
        <w:rPr>
          <w:b/>
          <w:bCs/>
          <w:sz w:val="22"/>
          <w:szCs w:val="22"/>
          <w:u w:val="single"/>
        </w:rPr>
        <w:t xml:space="preserve"> DA CONTRATAÇÃO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.1 A Comissão Permanente de Licitações intimará o licitante vencedor para assinar o contrato que regrará os 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.2 O prazo para a assinatura do contrato será arbitrado pela Comissão e contado da intimação do CONTRATADO. </w:t>
      </w:r>
    </w:p>
    <w:p w:rsidR="00673900" w:rsidRPr="00D35CFF" w:rsidRDefault="00673900" w:rsidP="00DC2B2A">
      <w:pPr>
        <w:ind w:firstLine="708"/>
        <w:jc w:val="both"/>
        <w:rPr>
          <w:sz w:val="22"/>
          <w:szCs w:val="22"/>
        </w:rPr>
      </w:pPr>
      <w:r w:rsidRPr="00D35CFF">
        <w:rPr>
          <w:sz w:val="22"/>
          <w:szCs w:val="22"/>
        </w:rPr>
        <w:t>1</w:t>
      </w:r>
      <w:r w:rsidR="00DC2B2A">
        <w:rPr>
          <w:sz w:val="22"/>
          <w:szCs w:val="22"/>
        </w:rPr>
        <w:t>9</w:t>
      </w:r>
      <w:r w:rsidRPr="00D35CFF">
        <w:rPr>
          <w:sz w:val="22"/>
          <w:szCs w:val="22"/>
        </w:rPr>
        <w:t>.2.1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.3 Ocorrendo </w:t>
      </w:r>
      <w:proofErr w:type="gramStart"/>
      <w:r w:rsidR="00673900" w:rsidRPr="00D35CFF">
        <w:rPr>
          <w:sz w:val="22"/>
          <w:szCs w:val="22"/>
        </w:rPr>
        <w:t>a</w:t>
      </w:r>
      <w:proofErr w:type="gramEnd"/>
      <w:r w:rsidR="00673900" w:rsidRPr="00D35CFF">
        <w:rPr>
          <w:sz w:val="22"/>
          <w:szCs w:val="22"/>
        </w:rPr>
        <w:t xml:space="preserve"> decadência de que trata o item anterior, serão convocados os demais licitantes, observada a ordem de classificação, para contratar o objeto desta licitação pelo preço ofertado pelo licitante vencedor. </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20</w:t>
      </w:r>
      <w:r w:rsidR="00673900" w:rsidRPr="00D35CFF">
        <w:rPr>
          <w:b/>
          <w:bCs/>
          <w:sz w:val="22"/>
          <w:szCs w:val="22"/>
          <w:u w:val="single"/>
        </w:rPr>
        <w:t>. DAS SANÇÕES ADMINISTRATIVAS E DA RESCISÃO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20</w:t>
      </w:r>
      <w:r w:rsidR="00673900" w:rsidRPr="00D35CFF">
        <w:rPr>
          <w:sz w:val="22"/>
          <w:szCs w:val="22"/>
        </w:rPr>
        <w:t xml:space="preserve">.1 As hipóteses de rescisão e as sanções administrativas estão </w:t>
      </w:r>
      <w:r w:rsidR="00F55DC1">
        <w:rPr>
          <w:sz w:val="22"/>
          <w:szCs w:val="22"/>
        </w:rPr>
        <w:t>previstas na Minuta do Contrato.</w:t>
      </w:r>
    </w:p>
    <w:p w:rsidR="00673900" w:rsidRPr="00D35CFF" w:rsidRDefault="00673900" w:rsidP="00673900">
      <w:pPr>
        <w:jc w:val="both"/>
        <w:rPr>
          <w:b/>
          <w:bCs/>
          <w:sz w:val="22"/>
          <w:szCs w:val="22"/>
          <w:u w:val="single"/>
        </w:rPr>
      </w:pPr>
    </w:p>
    <w:p w:rsidR="00673900" w:rsidRPr="00D35CFF" w:rsidRDefault="00DC2B2A" w:rsidP="00673900">
      <w:pPr>
        <w:jc w:val="both"/>
        <w:rPr>
          <w:b/>
          <w:bCs/>
          <w:sz w:val="22"/>
          <w:szCs w:val="22"/>
          <w:u w:val="single"/>
        </w:rPr>
      </w:pPr>
      <w:r>
        <w:rPr>
          <w:b/>
          <w:bCs/>
          <w:sz w:val="22"/>
          <w:szCs w:val="22"/>
          <w:u w:val="single"/>
        </w:rPr>
        <w:t>21</w:t>
      </w:r>
      <w:r w:rsidR="00673900" w:rsidRPr="00D35CFF">
        <w:rPr>
          <w:b/>
          <w:bCs/>
          <w:sz w:val="22"/>
          <w:szCs w:val="22"/>
          <w:u w:val="single"/>
        </w:rPr>
        <w:t>. DAS RESPONSABILIDADES DAS PARTES</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21</w:t>
      </w:r>
      <w:r w:rsidR="00673900" w:rsidRPr="00D35CFF">
        <w:rPr>
          <w:sz w:val="22"/>
          <w:szCs w:val="22"/>
        </w:rPr>
        <w:t>.1 As responsabilidades das partes estão descritas Minuta do Contrato.</w:t>
      </w:r>
    </w:p>
    <w:p w:rsidR="00673900" w:rsidRPr="00D35CFF" w:rsidRDefault="00673900" w:rsidP="00673900">
      <w:pPr>
        <w:jc w:val="both"/>
        <w:rPr>
          <w:b/>
          <w:bCs/>
          <w:sz w:val="22"/>
          <w:szCs w:val="22"/>
          <w:u w:val="single"/>
        </w:rPr>
      </w:pPr>
    </w:p>
    <w:p w:rsidR="00673900" w:rsidRPr="00D35CFF" w:rsidRDefault="00DC2B2A" w:rsidP="00673900">
      <w:pPr>
        <w:jc w:val="both"/>
        <w:rPr>
          <w:b/>
          <w:bCs/>
          <w:sz w:val="22"/>
          <w:szCs w:val="22"/>
          <w:u w:val="single"/>
        </w:rPr>
      </w:pPr>
      <w:r>
        <w:rPr>
          <w:b/>
          <w:bCs/>
          <w:sz w:val="22"/>
          <w:szCs w:val="22"/>
          <w:u w:val="single"/>
        </w:rPr>
        <w:t>22</w:t>
      </w:r>
      <w:r w:rsidR="00673900" w:rsidRPr="00D35CFF">
        <w:rPr>
          <w:b/>
          <w:bCs/>
          <w:sz w:val="22"/>
          <w:szCs w:val="22"/>
          <w:u w:val="single"/>
        </w:rPr>
        <w:t>. DA DOTAÇÃO ORÇAMENTÁRIA</w:t>
      </w:r>
    </w:p>
    <w:p w:rsidR="00673900" w:rsidRPr="00D35CFF" w:rsidRDefault="00673900" w:rsidP="00673900">
      <w:pPr>
        <w:jc w:val="both"/>
        <w:rPr>
          <w:sz w:val="22"/>
          <w:szCs w:val="22"/>
        </w:rPr>
      </w:pPr>
    </w:p>
    <w:p w:rsidR="00673900" w:rsidRDefault="00DC2B2A" w:rsidP="00673900">
      <w:pPr>
        <w:jc w:val="both"/>
        <w:rPr>
          <w:sz w:val="22"/>
          <w:szCs w:val="22"/>
        </w:rPr>
      </w:pPr>
      <w:r>
        <w:rPr>
          <w:sz w:val="22"/>
          <w:szCs w:val="22"/>
        </w:rPr>
        <w:t>22</w:t>
      </w:r>
      <w:r w:rsidR="00673900" w:rsidRPr="00D35CFF">
        <w:rPr>
          <w:sz w:val="22"/>
          <w:szCs w:val="22"/>
        </w:rPr>
        <w:t>.1 As despesas decorrentes desta licitação estão previstas no orçamento vigente nas seguintes consignações:</w:t>
      </w:r>
    </w:p>
    <w:p w:rsidR="004605FC" w:rsidRDefault="004605FC" w:rsidP="00673900">
      <w:pPr>
        <w:jc w:val="both"/>
        <w:rPr>
          <w:sz w:val="22"/>
          <w:szCs w:val="22"/>
        </w:rPr>
      </w:pPr>
    </w:p>
    <w:tbl>
      <w:tblPr>
        <w:tblW w:w="965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8"/>
        <w:gridCol w:w="1842"/>
        <w:gridCol w:w="1861"/>
        <w:gridCol w:w="2410"/>
        <w:gridCol w:w="2126"/>
      </w:tblGrid>
      <w:tr w:rsidR="004605FC" w:rsidRPr="00B355E2" w:rsidTr="004605FC">
        <w:trPr>
          <w:trHeight w:val="294"/>
        </w:trPr>
        <w:tc>
          <w:tcPr>
            <w:tcW w:w="1418" w:type="dxa"/>
          </w:tcPr>
          <w:p w:rsidR="004605FC" w:rsidRPr="00B355E2" w:rsidRDefault="004605FC" w:rsidP="00D52C68">
            <w:pPr>
              <w:widowControl w:val="0"/>
              <w:jc w:val="center"/>
              <w:rPr>
                <w:rFonts w:ascii="Arial" w:hAnsi="Arial" w:cs="Arial"/>
                <w:i/>
                <w:iCs/>
              </w:rPr>
            </w:pPr>
            <w:r w:rsidRPr="00B355E2">
              <w:rPr>
                <w:rFonts w:ascii="Arial" w:hAnsi="Arial" w:cs="Arial"/>
                <w:i/>
                <w:iCs/>
                <w:sz w:val="22"/>
                <w:szCs w:val="22"/>
              </w:rPr>
              <w:t>Cód. Red.</w:t>
            </w:r>
          </w:p>
        </w:tc>
        <w:tc>
          <w:tcPr>
            <w:tcW w:w="1842" w:type="dxa"/>
          </w:tcPr>
          <w:p w:rsidR="004605FC" w:rsidRPr="00B355E2" w:rsidRDefault="004605FC" w:rsidP="00D52C68">
            <w:pPr>
              <w:widowControl w:val="0"/>
              <w:jc w:val="center"/>
              <w:rPr>
                <w:rFonts w:ascii="Arial" w:hAnsi="Arial" w:cs="Arial"/>
                <w:i/>
                <w:iCs/>
              </w:rPr>
            </w:pPr>
            <w:r w:rsidRPr="00B355E2">
              <w:rPr>
                <w:rFonts w:ascii="Arial" w:hAnsi="Arial" w:cs="Arial"/>
                <w:i/>
                <w:iCs/>
                <w:sz w:val="22"/>
                <w:szCs w:val="22"/>
              </w:rPr>
              <w:t>Unid. Orçam.</w:t>
            </w:r>
          </w:p>
        </w:tc>
        <w:tc>
          <w:tcPr>
            <w:tcW w:w="1861" w:type="dxa"/>
          </w:tcPr>
          <w:p w:rsidR="004605FC" w:rsidRPr="00B355E2" w:rsidRDefault="004605FC" w:rsidP="00D52C68">
            <w:pPr>
              <w:widowControl w:val="0"/>
              <w:jc w:val="center"/>
              <w:rPr>
                <w:rFonts w:ascii="Arial" w:hAnsi="Arial" w:cs="Arial"/>
                <w:i/>
                <w:iCs/>
              </w:rPr>
            </w:pPr>
            <w:r w:rsidRPr="00B355E2">
              <w:rPr>
                <w:rFonts w:ascii="Arial" w:hAnsi="Arial" w:cs="Arial"/>
                <w:i/>
                <w:iCs/>
                <w:sz w:val="22"/>
                <w:szCs w:val="22"/>
              </w:rPr>
              <w:t>Projeto/Atividade</w:t>
            </w:r>
          </w:p>
        </w:tc>
        <w:tc>
          <w:tcPr>
            <w:tcW w:w="2410" w:type="dxa"/>
          </w:tcPr>
          <w:p w:rsidR="004605FC" w:rsidRPr="00B355E2" w:rsidRDefault="004605FC" w:rsidP="00D52C68">
            <w:pPr>
              <w:widowControl w:val="0"/>
              <w:jc w:val="center"/>
              <w:rPr>
                <w:rFonts w:ascii="Arial" w:hAnsi="Arial" w:cs="Arial"/>
                <w:i/>
                <w:iCs/>
              </w:rPr>
            </w:pPr>
            <w:r w:rsidRPr="00B355E2">
              <w:rPr>
                <w:rFonts w:ascii="Arial" w:hAnsi="Arial" w:cs="Arial"/>
                <w:i/>
                <w:iCs/>
                <w:sz w:val="22"/>
                <w:szCs w:val="22"/>
              </w:rPr>
              <w:t>Elemento despesa</w:t>
            </w:r>
          </w:p>
        </w:tc>
        <w:tc>
          <w:tcPr>
            <w:tcW w:w="2126" w:type="dxa"/>
          </w:tcPr>
          <w:p w:rsidR="004605FC" w:rsidRPr="00B355E2" w:rsidRDefault="004605FC" w:rsidP="00D52C68">
            <w:pPr>
              <w:widowControl w:val="0"/>
              <w:jc w:val="center"/>
              <w:rPr>
                <w:rFonts w:ascii="Arial" w:hAnsi="Arial" w:cs="Arial"/>
                <w:i/>
                <w:iCs/>
              </w:rPr>
            </w:pPr>
            <w:r w:rsidRPr="00B355E2">
              <w:rPr>
                <w:rFonts w:ascii="Arial" w:hAnsi="Arial" w:cs="Arial"/>
                <w:i/>
                <w:iCs/>
                <w:sz w:val="22"/>
                <w:szCs w:val="22"/>
              </w:rPr>
              <w:t>Saldo disponível</w:t>
            </w:r>
          </w:p>
        </w:tc>
      </w:tr>
      <w:tr w:rsidR="004605FC" w:rsidRPr="00B355E2" w:rsidTr="004605FC">
        <w:trPr>
          <w:trHeight w:val="294"/>
        </w:trPr>
        <w:tc>
          <w:tcPr>
            <w:tcW w:w="1418" w:type="dxa"/>
          </w:tcPr>
          <w:p w:rsidR="004605FC" w:rsidRPr="00B355E2" w:rsidRDefault="004605FC" w:rsidP="00D52C68">
            <w:pPr>
              <w:widowControl w:val="0"/>
              <w:jc w:val="center"/>
              <w:rPr>
                <w:rFonts w:ascii="Arial" w:hAnsi="Arial" w:cs="Arial"/>
              </w:rPr>
            </w:pPr>
            <w:r>
              <w:rPr>
                <w:rFonts w:ascii="Arial" w:hAnsi="Arial" w:cs="Arial"/>
                <w:sz w:val="22"/>
                <w:szCs w:val="22"/>
              </w:rPr>
              <w:t>07</w:t>
            </w:r>
          </w:p>
        </w:tc>
        <w:tc>
          <w:tcPr>
            <w:tcW w:w="1842" w:type="dxa"/>
          </w:tcPr>
          <w:p w:rsidR="004605FC" w:rsidRPr="00B355E2" w:rsidRDefault="004605FC" w:rsidP="00D52C68">
            <w:pPr>
              <w:widowControl w:val="0"/>
              <w:jc w:val="center"/>
              <w:rPr>
                <w:rFonts w:ascii="Arial" w:hAnsi="Arial" w:cs="Arial"/>
              </w:rPr>
            </w:pPr>
          </w:p>
        </w:tc>
        <w:tc>
          <w:tcPr>
            <w:tcW w:w="1861" w:type="dxa"/>
          </w:tcPr>
          <w:p w:rsidR="004605FC" w:rsidRPr="00B355E2" w:rsidRDefault="004605FC" w:rsidP="00D52C68">
            <w:pPr>
              <w:widowControl w:val="0"/>
              <w:jc w:val="center"/>
              <w:rPr>
                <w:rFonts w:ascii="Arial" w:hAnsi="Arial" w:cs="Arial"/>
              </w:rPr>
            </w:pPr>
          </w:p>
        </w:tc>
        <w:tc>
          <w:tcPr>
            <w:tcW w:w="2410" w:type="dxa"/>
          </w:tcPr>
          <w:p w:rsidR="004605FC" w:rsidRPr="00B355E2" w:rsidRDefault="004605FC" w:rsidP="00D52C68">
            <w:pPr>
              <w:widowControl w:val="0"/>
              <w:jc w:val="center"/>
              <w:rPr>
                <w:rFonts w:ascii="Arial" w:hAnsi="Arial" w:cs="Arial"/>
              </w:rPr>
            </w:pPr>
            <w:r w:rsidRPr="00B355E2">
              <w:rPr>
                <w:rFonts w:ascii="Arial" w:hAnsi="Arial" w:cs="Arial"/>
                <w:sz w:val="22"/>
                <w:szCs w:val="22"/>
              </w:rPr>
              <w:t>3390</w:t>
            </w:r>
            <w:r>
              <w:rPr>
                <w:rFonts w:ascii="Arial" w:hAnsi="Arial" w:cs="Arial"/>
                <w:sz w:val="22"/>
                <w:szCs w:val="22"/>
              </w:rPr>
              <w:t>39</w:t>
            </w:r>
          </w:p>
        </w:tc>
        <w:tc>
          <w:tcPr>
            <w:tcW w:w="2126" w:type="dxa"/>
          </w:tcPr>
          <w:p w:rsidR="004605FC" w:rsidRPr="00B355E2" w:rsidRDefault="004605FC" w:rsidP="00D52C68">
            <w:pPr>
              <w:widowControl w:val="0"/>
              <w:jc w:val="center"/>
              <w:rPr>
                <w:rFonts w:ascii="Arial" w:hAnsi="Arial" w:cs="Arial"/>
              </w:rPr>
            </w:pPr>
            <w:r>
              <w:rPr>
                <w:rFonts w:ascii="Arial" w:hAnsi="Arial" w:cs="Arial"/>
                <w:sz w:val="22"/>
                <w:szCs w:val="22"/>
              </w:rPr>
              <w:t>13</w:t>
            </w:r>
            <w:r w:rsidRPr="00B355E2">
              <w:rPr>
                <w:rFonts w:ascii="Arial" w:hAnsi="Arial" w:cs="Arial"/>
                <w:sz w:val="22"/>
                <w:szCs w:val="22"/>
              </w:rPr>
              <w:t>.000,00</w:t>
            </w:r>
          </w:p>
        </w:tc>
      </w:tr>
    </w:tbl>
    <w:p w:rsidR="004605FC" w:rsidRPr="00D35CFF" w:rsidRDefault="004605FC"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23</w:t>
      </w:r>
      <w:r w:rsidR="00673900" w:rsidRPr="00D35CFF">
        <w:rPr>
          <w:b/>
          <w:bCs/>
          <w:sz w:val="22"/>
          <w:szCs w:val="22"/>
          <w:u w:val="single"/>
        </w:rPr>
        <w:t>. DO PAGAMENTO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23</w:t>
      </w:r>
      <w:r w:rsidR="00673900" w:rsidRPr="007206A4">
        <w:rPr>
          <w:sz w:val="22"/>
          <w:szCs w:val="22"/>
        </w:rPr>
        <w:t>.1 Os pagamentos devidos ao CONTRATADO serão efetuados conforme previsto na Minuta do Contrato</w:t>
      </w:r>
      <w:r w:rsidR="00F55DC1" w:rsidRPr="007206A4">
        <w:rPr>
          <w:sz w:val="22"/>
          <w:szCs w:val="22"/>
        </w:rPr>
        <w:t>.</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24</w:t>
      </w:r>
      <w:r w:rsidR="00673900" w:rsidRPr="00D35CFF">
        <w:rPr>
          <w:b/>
          <w:bCs/>
          <w:sz w:val="22"/>
          <w:szCs w:val="22"/>
          <w:u w:val="single"/>
        </w:rPr>
        <w:t>. DO REAJUSTE E DO REEQUILÍBRIO ECONÔMICO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w:t>
      </w:r>
      <w:r w:rsidR="00DC2B2A">
        <w:rPr>
          <w:sz w:val="22"/>
          <w:szCs w:val="22"/>
        </w:rPr>
        <w:t>4</w:t>
      </w:r>
      <w:r w:rsidRPr="00D35CFF">
        <w:rPr>
          <w:sz w:val="22"/>
          <w:szCs w:val="22"/>
        </w:rPr>
        <w:t>.1 As condições de reajuste e reequilíbrio econômico ao CONTRATADO estão pr</w:t>
      </w:r>
      <w:r w:rsidR="00F55DC1">
        <w:rPr>
          <w:sz w:val="22"/>
          <w:szCs w:val="22"/>
        </w:rPr>
        <w:t>evistas na Minuta do Contrato.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25</w:t>
      </w:r>
      <w:r w:rsidR="00673900" w:rsidRPr="00D35CFF">
        <w:rPr>
          <w:b/>
          <w:bCs/>
          <w:sz w:val="22"/>
          <w:szCs w:val="22"/>
          <w:u w:val="single"/>
        </w:rPr>
        <w:t>. DAS DISPOSIÇÕES FINAIS</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25</w:t>
      </w:r>
      <w:r w:rsidR="00673900" w:rsidRPr="00D35CFF">
        <w:rPr>
          <w:sz w:val="22"/>
          <w:szCs w:val="22"/>
        </w:rPr>
        <w:t>.1 Estabelece-se que a simples apresentação de proposta pelos licitantes implicará a aceitação de todas as disposições do presente edital.</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25</w:t>
      </w:r>
      <w:r w:rsidR="00673900" w:rsidRPr="00D35CFF">
        <w:rPr>
          <w:sz w:val="22"/>
          <w:szCs w:val="22"/>
        </w:rPr>
        <w:t>.2 Assegura-se à Prefeitura Municipal de Bocaina do Sul o direito de:</w:t>
      </w:r>
    </w:p>
    <w:p w:rsidR="00673900" w:rsidRPr="00D35CFF" w:rsidRDefault="00673900" w:rsidP="00627890">
      <w:pPr>
        <w:ind w:firstLine="548"/>
        <w:jc w:val="both"/>
        <w:rPr>
          <w:sz w:val="22"/>
          <w:szCs w:val="22"/>
        </w:rPr>
      </w:pPr>
      <w:r w:rsidRPr="00D35CFF">
        <w:rPr>
          <w:sz w:val="22"/>
          <w:szCs w:val="22"/>
        </w:rPr>
        <w:t>2</w:t>
      </w:r>
      <w:r w:rsidR="00627890">
        <w:rPr>
          <w:sz w:val="22"/>
          <w:szCs w:val="22"/>
        </w:rPr>
        <w:t>5</w:t>
      </w:r>
      <w:r w:rsidRPr="00D35CFF">
        <w:rPr>
          <w:sz w:val="22"/>
          <w:szCs w:val="22"/>
        </w:rPr>
        <w:t>.2.1 promover, em qualquer fase da licitação, diligência destinada a esclarecer ou a complementar a instrução do processo (art. 43, parágrafo 3º, da Lei n. 8.666/93);</w:t>
      </w:r>
    </w:p>
    <w:p w:rsidR="00673900" w:rsidRPr="00D35CFF" w:rsidRDefault="00673900" w:rsidP="00673900">
      <w:pPr>
        <w:ind w:left="548"/>
        <w:jc w:val="both"/>
        <w:rPr>
          <w:sz w:val="22"/>
          <w:szCs w:val="22"/>
        </w:rPr>
      </w:pPr>
      <w:r w:rsidRPr="00D35CFF">
        <w:rPr>
          <w:sz w:val="22"/>
          <w:szCs w:val="22"/>
        </w:rPr>
        <w:t>2</w:t>
      </w:r>
      <w:r w:rsidR="00627890">
        <w:rPr>
          <w:sz w:val="22"/>
          <w:szCs w:val="22"/>
        </w:rPr>
        <w:t>5</w:t>
      </w:r>
      <w:r w:rsidRPr="00D35CFF">
        <w:rPr>
          <w:sz w:val="22"/>
          <w:szCs w:val="22"/>
        </w:rPr>
        <w:t xml:space="preserve">.2.2 revogar a presente licitação por razões de interesse público (art.49, caput, da Lei n. 8.666/93), decorrente de fato superveniente devidamente comprovado; </w:t>
      </w:r>
    </w:p>
    <w:p w:rsidR="00673900" w:rsidRPr="00D35CFF" w:rsidRDefault="00673900" w:rsidP="00673900">
      <w:pPr>
        <w:ind w:left="548"/>
        <w:jc w:val="both"/>
        <w:rPr>
          <w:sz w:val="22"/>
          <w:szCs w:val="22"/>
        </w:rPr>
      </w:pPr>
      <w:r w:rsidRPr="00D35CFF">
        <w:rPr>
          <w:sz w:val="22"/>
          <w:szCs w:val="22"/>
        </w:rPr>
        <w:t>2</w:t>
      </w:r>
      <w:r w:rsidR="00627890">
        <w:rPr>
          <w:sz w:val="22"/>
          <w:szCs w:val="22"/>
        </w:rPr>
        <w:t>5</w:t>
      </w:r>
      <w:r w:rsidRPr="00D35CFF">
        <w:rPr>
          <w:sz w:val="22"/>
          <w:szCs w:val="22"/>
        </w:rPr>
        <w:t xml:space="preserve">.2.3 adiar a data da sessão; </w:t>
      </w:r>
      <w:proofErr w:type="gramStart"/>
      <w:r w:rsidRPr="00D35CFF">
        <w:rPr>
          <w:sz w:val="22"/>
          <w:szCs w:val="22"/>
        </w:rPr>
        <w:t>e</w:t>
      </w:r>
      <w:proofErr w:type="gramEnd"/>
    </w:p>
    <w:p w:rsidR="00673900" w:rsidRPr="00D35CFF" w:rsidRDefault="00627890" w:rsidP="00673900">
      <w:pPr>
        <w:ind w:left="567"/>
        <w:jc w:val="both"/>
        <w:rPr>
          <w:sz w:val="22"/>
          <w:szCs w:val="22"/>
        </w:rPr>
      </w:pPr>
      <w:r>
        <w:rPr>
          <w:sz w:val="22"/>
          <w:szCs w:val="22"/>
        </w:rPr>
        <w:t>25</w:t>
      </w:r>
      <w:r w:rsidR="00673900" w:rsidRPr="00D35CFF">
        <w:rPr>
          <w:sz w:val="22"/>
          <w:szCs w:val="22"/>
        </w:rPr>
        <w:t>.2.4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673900">
      <w:pPr>
        <w:ind w:left="567"/>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.3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 xml:space="preserve">.4 O desatendimento de exigências formais, não essenciais, não importará o afastamento da licitante, desde que </w:t>
      </w:r>
      <w:proofErr w:type="gramStart"/>
      <w:r w:rsidR="00673900" w:rsidRPr="00D35CFF">
        <w:rPr>
          <w:sz w:val="22"/>
          <w:szCs w:val="22"/>
        </w:rPr>
        <w:t>sejam</w:t>
      </w:r>
      <w:proofErr w:type="gramEnd"/>
      <w:r w:rsidR="00673900" w:rsidRPr="00D35CFF">
        <w:rPr>
          <w:sz w:val="22"/>
          <w:szCs w:val="22"/>
        </w:rPr>
        <w:t xml:space="preserve">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.5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27890" w:rsidP="00673900">
      <w:pPr>
        <w:tabs>
          <w:tab w:val="left" w:pos="3444"/>
        </w:tabs>
        <w:jc w:val="both"/>
        <w:rPr>
          <w:sz w:val="22"/>
          <w:szCs w:val="22"/>
        </w:rPr>
      </w:pPr>
      <w:r>
        <w:rPr>
          <w:sz w:val="22"/>
          <w:szCs w:val="22"/>
        </w:rPr>
        <w:t>25</w:t>
      </w:r>
      <w:r w:rsidR="00673900" w:rsidRPr="00D35CFF">
        <w:rPr>
          <w:sz w:val="22"/>
          <w:szCs w:val="22"/>
        </w:rPr>
        <w:t xml:space="preserve">.6 Nenhuma indenização será devida às licitantes pela elaboração e/ou apresentação de documentos relativos </w:t>
      </w:r>
      <w:proofErr w:type="gramStart"/>
      <w:r w:rsidR="00673900" w:rsidRPr="00D35CFF">
        <w:rPr>
          <w:sz w:val="22"/>
          <w:szCs w:val="22"/>
        </w:rPr>
        <w:t>à</w:t>
      </w:r>
      <w:proofErr w:type="gramEnd"/>
      <w:r w:rsidR="00673900" w:rsidRPr="00D35CFF">
        <w:rPr>
          <w:sz w:val="22"/>
          <w:szCs w:val="22"/>
        </w:rPr>
        <w:t xml:space="preserve"> presente licitação.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.7 Na contagem dos prazos estabelecidos neste edital</w:t>
      </w:r>
      <w:proofErr w:type="gramStart"/>
      <w:r w:rsidR="00673900" w:rsidRPr="00D35CFF">
        <w:rPr>
          <w:sz w:val="22"/>
          <w:szCs w:val="22"/>
        </w:rPr>
        <w:t>, excluir-se-á</w:t>
      </w:r>
      <w:proofErr w:type="gramEnd"/>
      <w:r w:rsidR="00673900" w:rsidRPr="00D35CFF">
        <w:rPr>
          <w:sz w:val="22"/>
          <w:szCs w:val="22"/>
        </w:rPr>
        <w:t xml:space="preserve">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 xml:space="preserve">.8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Pr="00D35CFF" w:rsidRDefault="00627890" w:rsidP="00673900">
      <w:pPr>
        <w:jc w:val="both"/>
        <w:rPr>
          <w:sz w:val="22"/>
          <w:szCs w:val="22"/>
        </w:rPr>
      </w:pPr>
      <w:proofErr w:type="gramStart"/>
      <w:r>
        <w:rPr>
          <w:sz w:val="22"/>
          <w:szCs w:val="22"/>
        </w:rPr>
        <w:t>25</w:t>
      </w:r>
      <w:r w:rsidR="00673900" w:rsidRPr="00D35CFF">
        <w:rPr>
          <w:sz w:val="22"/>
          <w:szCs w:val="22"/>
        </w:rPr>
        <w:t>.9 Após adjudicação, homologação e assinatura do respectivo contrato, extrato</w:t>
      </w:r>
      <w:proofErr w:type="gramEnd"/>
      <w:r w:rsidR="00673900" w:rsidRPr="00D35CFF">
        <w:rPr>
          <w:sz w:val="22"/>
          <w:szCs w:val="22"/>
        </w:rPr>
        <w:t xml:space="preserve"> deste será publicado até o quinto dia útil do mês subsequente ao da sua assinatura, em jornal diário de circulação local.</w:t>
      </w:r>
    </w:p>
    <w:p w:rsidR="00673900" w:rsidRPr="00D35CFF" w:rsidRDefault="00673900" w:rsidP="00673900">
      <w:pPr>
        <w:jc w:val="both"/>
        <w:rPr>
          <w:color w:val="000000"/>
          <w:sz w:val="22"/>
          <w:szCs w:val="22"/>
        </w:rPr>
      </w:pPr>
    </w:p>
    <w:p w:rsidR="00673900" w:rsidRDefault="00627890" w:rsidP="00673900">
      <w:pPr>
        <w:ind w:right="-175"/>
        <w:jc w:val="both"/>
        <w:rPr>
          <w:sz w:val="22"/>
          <w:szCs w:val="22"/>
        </w:rPr>
      </w:pPr>
      <w:r>
        <w:rPr>
          <w:color w:val="000000"/>
          <w:sz w:val="22"/>
          <w:szCs w:val="22"/>
        </w:rPr>
        <w:t>25</w:t>
      </w:r>
      <w:r w:rsidR="00673900" w:rsidRPr="00D35CFF">
        <w:rPr>
          <w:color w:val="000000"/>
          <w:sz w:val="22"/>
          <w:szCs w:val="22"/>
        </w:rPr>
        <w:t xml:space="preserve">.10 </w:t>
      </w:r>
      <w:proofErr w:type="gramStart"/>
      <w:r w:rsidR="00673900" w:rsidRPr="00D35CFF">
        <w:rPr>
          <w:sz w:val="22"/>
          <w:szCs w:val="22"/>
        </w:rPr>
        <w:t>Fica</w:t>
      </w:r>
      <w:proofErr w:type="gramEnd"/>
      <w:r w:rsidR="00673900" w:rsidRPr="00D35CFF">
        <w:rPr>
          <w:sz w:val="22"/>
          <w:szCs w:val="22"/>
        </w:rPr>
        <w:t xml:space="preserve"> eleito o Foro da Comarca de Lages para dirimir conflitos que não possam ser resolvidos de forma amigável. </w:t>
      </w:r>
    </w:p>
    <w:p w:rsidR="00627890" w:rsidRDefault="00627890" w:rsidP="00D35CFF">
      <w:pPr>
        <w:jc w:val="both"/>
        <w:rPr>
          <w:sz w:val="22"/>
          <w:szCs w:val="22"/>
        </w:rPr>
      </w:pPr>
    </w:p>
    <w:p w:rsidR="00D35CFF" w:rsidRPr="00D35CFF" w:rsidRDefault="00627890" w:rsidP="00D35CFF">
      <w:pPr>
        <w:jc w:val="both"/>
        <w:rPr>
          <w:sz w:val="22"/>
          <w:szCs w:val="22"/>
        </w:rPr>
      </w:pPr>
      <w:r>
        <w:rPr>
          <w:sz w:val="22"/>
          <w:szCs w:val="22"/>
        </w:rPr>
        <w:t>25.11</w:t>
      </w:r>
      <w:r w:rsidR="00D35CFF" w:rsidRPr="00D35CFF">
        <w:rPr>
          <w:sz w:val="22"/>
          <w:szCs w:val="22"/>
        </w:rPr>
        <w:t>Integram este edital, dele fazendo parte como se transcritos em seu corpo, os seguintes Anexos:</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bCs/>
          <w:sz w:val="22"/>
          <w:szCs w:val="22"/>
        </w:rPr>
        <w:tab/>
      </w:r>
      <w:r w:rsidRPr="00D35CFF">
        <w:rPr>
          <w:sz w:val="22"/>
          <w:szCs w:val="22"/>
        </w:rPr>
        <w:t>Anexo I</w:t>
      </w:r>
      <w:r w:rsidRPr="00D35CFF">
        <w:rPr>
          <w:sz w:val="22"/>
          <w:szCs w:val="22"/>
        </w:rPr>
        <w:tab/>
        <w:t>- Objeto Detalhado;</w:t>
      </w:r>
    </w:p>
    <w:p w:rsidR="00D35CFF" w:rsidRPr="00D35CFF" w:rsidRDefault="00D35CFF" w:rsidP="00D35CFF">
      <w:pPr>
        <w:jc w:val="both"/>
        <w:rPr>
          <w:sz w:val="22"/>
          <w:szCs w:val="22"/>
        </w:rPr>
      </w:pPr>
      <w:r w:rsidRPr="00D35CFF">
        <w:rPr>
          <w:bCs/>
          <w:sz w:val="22"/>
          <w:szCs w:val="22"/>
        </w:rPr>
        <w:tab/>
      </w:r>
      <w:r w:rsidR="00627890">
        <w:rPr>
          <w:bCs/>
          <w:sz w:val="22"/>
          <w:szCs w:val="22"/>
        </w:rPr>
        <w:t>A</w:t>
      </w:r>
      <w:r w:rsidRPr="00D35CFF">
        <w:rPr>
          <w:sz w:val="22"/>
          <w:szCs w:val="22"/>
        </w:rPr>
        <w:t>nexo II</w:t>
      </w:r>
      <w:r w:rsidRPr="00D35CFF">
        <w:rPr>
          <w:sz w:val="22"/>
          <w:szCs w:val="22"/>
        </w:rPr>
        <w:tab/>
        <w:t>- Formulário de Proposta de Preços com preço máximo por item;</w:t>
      </w:r>
    </w:p>
    <w:p w:rsidR="00D35CFF" w:rsidRPr="00D35CFF" w:rsidRDefault="00D35CFF" w:rsidP="00D35CFF">
      <w:pPr>
        <w:jc w:val="both"/>
        <w:rPr>
          <w:sz w:val="22"/>
          <w:szCs w:val="22"/>
        </w:rPr>
      </w:pPr>
      <w:r w:rsidRPr="00D35CFF">
        <w:rPr>
          <w:bCs/>
          <w:sz w:val="22"/>
          <w:szCs w:val="22"/>
        </w:rPr>
        <w:tab/>
      </w:r>
      <w:r w:rsidRPr="00D35CFF">
        <w:rPr>
          <w:sz w:val="22"/>
          <w:szCs w:val="22"/>
        </w:rPr>
        <w:t>Anexo III</w:t>
      </w:r>
      <w:r w:rsidRPr="00D35CFF">
        <w:rPr>
          <w:sz w:val="22"/>
          <w:szCs w:val="22"/>
        </w:rPr>
        <w:tab/>
        <w:t xml:space="preserve">- Carta de </w:t>
      </w:r>
      <w:r w:rsidR="00F356C5">
        <w:rPr>
          <w:sz w:val="22"/>
          <w:szCs w:val="22"/>
        </w:rPr>
        <w:t>Credenciamento</w:t>
      </w:r>
      <w:r w:rsidRPr="00D35CFF">
        <w:rPr>
          <w:sz w:val="22"/>
          <w:szCs w:val="22"/>
        </w:rPr>
        <w:t>;</w:t>
      </w:r>
    </w:p>
    <w:p w:rsidR="00D35CFF" w:rsidRPr="00D35CFF" w:rsidRDefault="00D35CFF" w:rsidP="00D35CFF">
      <w:pPr>
        <w:pStyle w:val="A161165"/>
        <w:widowControl/>
        <w:ind w:left="567" w:right="0" w:firstLine="0"/>
        <w:jc w:val="left"/>
        <w:rPr>
          <w:bCs/>
          <w:color w:val="auto"/>
          <w:sz w:val="22"/>
          <w:szCs w:val="22"/>
        </w:rPr>
      </w:pPr>
      <w:r w:rsidRPr="00D35CFF">
        <w:rPr>
          <w:bCs/>
          <w:color w:val="auto"/>
          <w:sz w:val="22"/>
          <w:szCs w:val="22"/>
        </w:rPr>
        <w:lastRenderedPageBreak/>
        <w:tab/>
        <w:t>Anexo IV</w:t>
      </w:r>
      <w:r w:rsidRPr="00D35CFF">
        <w:rPr>
          <w:bCs/>
          <w:color w:val="auto"/>
          <w:sz w:val="22"/>
          <w:szCs w:val="22"/>
        </w:rPr>
        <w:tab/>
        <w:t xml:space="preserve">- </w:t>
      </w:r>
      <w:r w:rsidR="00F356C5" w:rsidRPr="00D35CFF">
        <w:rPr>
          <w:sz w:val="22"/>
          <w:szCs w:val="22"/>
        </w:rPr>
        <w:t>Declaração de cumprimento do art. 7º da Constituição Federal;</w:t>
      </w:r>
    </w:p>
    <w:p w:rsidR="00D35CFF" w:rsidRPr="00D35CFF" w:rsidRDefault="00D35CFF" w:rsidP="00D35CFF">
      <w:pPr>
        <w:jc w:val="both"/>
        <w:rPr>
          <w:color w:val="000000"/>
          <w:sz w:val="22"/>
          <w:szCs w:val="22"/>
        </w:rPr>
      </w:pPr>
      <w:r w:rsidRPr="00D35CFF">
        <w:rPr>
          <w:bCs/>
          <w:sz w:val="22"/>
          <w:szCs w:val="22"/>
        </w:rPr>
        <w:tab/>
      </w:r>
      <w:r w:rsidRPr="00D35CFF">
        <w:rPr>
          <w:sz w:val="22"/>
          <w:szCs w:val="22"/>
        </w:rPr>
        <w:t>Anexo V</w:t>
      </w:r>
      <w:r w:rsidRPr="00D35CFF">
        <w:rPr>
          <w:sz w:val="22"/>
          <w:szCs w:val="22"/>
        </w:rPr>
        <w:tab/>
        <w:t xml:space="preserve">- </w:t>
      </w:r>
      <w:r w:rsidR="00F356C5" w:rsidRPr="00D35CFF">
        <w:rPr>
          <w:bCs/>
          <w:sz w:val="22"/>
          <w:szCs w:val="22"/>
        </w:rPr>
        <w:t>Declaração de Micro ou Empresa de Pequeno Porte;</w:t>
      </w:r>
    </w:p>
    <w:p w:rsidR="00F356C5" w:rsidRDefault="00D35CFF" w:rsidP="00D35CFF">
      <w:pPr>
        <w:jc w:val="both"/>
        <w:rPr>
          <w:color w:val="000000"/>
          <w:sz w:val="22"/>
          <w:szCs w:val="22"/>
        </w:rPr>
      </w:pPr>
      <w:r w:rsidRPr="00D35CFF">
        <w:rPr>
          <w:bCs/>
          <w:color w:val="000000"/>
          <w:sz w:val="22"/>
          <w:szCs w:val="22"/>
        </w:rPr>
        <w:tab/>
      </w:r>
      <w:r w:rsidRPr="00D35CFF">
        <w:rPr>
          <w:color w:val="000000"/>
          <w:sz w:val="22"/>
          <w:szCs w:val="22"/>
        </w:rPr>
        <w:t xml:space="preserve">Anexo </w:t>
      </w:r>
      <w:proofErr w:type="gramStart"/>
      <w:r w:rsidRPr="00D35CFF">
        <w:rPr>
          <w:color w:val="000000"/>
          <w:sz w:val="22"/>
          <w:szCs w:val="22"/>
        </w:rPr>
        <w:t>VI -</w:t>
      </w:r>
      <w:r w:rsidR="00F356C5" w:rsidRPr="00D35CFF">
        <w:rPr>
          <w:color w:val="000000"/>
          <w:sz w:val="22"/>
          <w:szCs w:val="22"/>
        </w:rPr>
        <w:t>Declaração</w:t>
      </w:r>
      <w:proofErr w:type="gramEnd"/>
      <w:r w:rsidR="00F356C5" w:rsidRPr="00D35CFF">
        <w:rPr>
          <w:color w:val="000000"/>
          <w:sz w:val="22"/>
          <w:szCs w:val="22"/>
        </w:rPr>
        <w:t xml:space="preserve"> de ausência de impedimentos decorrentes da Lei 8.429/92;</w:t>
      </w:r>
    </w:p>
    <w:p w:rsidR="00D35CFF" w:rsidRPr="00D35CFF" w:rsidRDefault="00D35CFF" w:rsidP="00F356C5">
      <w:pPr>
        <w:ind w:firstLine="709"/>
        <w:jc w:val="both"/>
        <w:rPr>
          <w:color w:val="000000"/>
          <w:sz w:val="22"/>
          <w:szCs w:val="22"/>
        </w:rPr>
      </w:pPr>
      <w:r w:rsidRPr="00D35CFF">
        <w:rPr>
          <w:color w:val="000000"/>
          <w:sz w:val="22"/>
          <w:szCs w:val="22"/>
        </w:rPr>
        <w:t>Anexo VII- Declaração de ausência de impedimentos decorrentes do art. 9º da Lei 8.666/93;</w:t>
      </w:r>
    </w:p>
    <w:p w:rsidR="00D35CFF" w:rsidRPr="00D35CFF" w:rsidRDefault="00F55DC1" w:rsidP="00D35CFF">
      <w:pPr>
        <w:jc w:val="both"/>
        <w:rPr>
          <w:color w:val="000000"/>
          <w:sz w:val="22"/>
          <w:szCs w:val="22"/>
        </w:rPr>
      </w:pPr>
      <w:r>
        <w:rPr>
          <w:color w:val="000000"/>
          <w:sz w:val="22"/>
          <w:szCs w:val="22"/>
        </w:rPr>
        <w:tab/>
        <w:t xml:space="preserve">Anexo VIII </w:t>
      </w:r>
      <w:r w:rsidR="00D35CFF" w:rsidRPr="00D35CFF">
        <w:rPr>
          <w:color w:val="000000"/>
          <w:sz w:val="22"/>
          <w:szCs w:val="22"/>
        </w:rPr>
        <w:t xml:space="preserve">- </w:t>
      </w:r>
      <w:r w:rsidR="00F356C5" w:rsidRPr="00D35CFF">
        <w:rPr>
          <w:color w:val="000000"/>
          <w:sz w:val="22"/>
          <w:szCs w:val="22"/>
        </w:rPr>
        <w:t>Minuta do Contrato</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3428A9" w:rsidRDefault="003428A9"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w:t>
      </w:r>
      <w:r w:rsidR="00627890">
        <w:rPr>
          <w:color w:val="000000"/>
          <w:sz w:val="22"/>
          <w:szCs w:val="22"/>
        </w:rPr>
        <w:t>12 de janeiro</w:t>
      </w:r>
      <w:r w:rsidRPr="00D35CFF">
        <w:rPr>
          <w:color w:val="000000"/>
          <w:sz w:val="22"/>
          <w:szCs w:val="22"/>
        </w:rPr>
        <w:t xml:space="preserve"> de </w:t>
      </w:r>
      <w:r w:rsidR="00627890">
        <w:rPr>
          <w:color w:val="000000"/>
          <w:sz w:val="22"/>
          <w:szCs w:val="22"/>
        </w:rPr>
        <w:t>2016</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Pr="00D35CFF"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673900" w:rsidRPr="00D35CFF"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r>
      <w:r w:rsidRPr="00D35CFF">
        <w:rPr>
          <w:b/>
          <w:bCs/>
          <w:color w:val="000000"/>
          <w:sz w:val="22"/>
          <w:szCs w:val="22"/>
        </w:rPr>
        <w:lastRenderedPageBreak/>
        <w:t>ANEXO I – OBJETO DETALHADO</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627890">
        <w:rPr>
          <w:b/>
          <w:sz w:val="22"/>
          <w:szCs w:val="22"/>
        </w:rPr>
        <w:t>01/2016</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627890">
        <w:rPr>
          <w:b/>
          <w:sz w:val="22"/>
          <w:szCs w:val="22"/>
        </w:rPr>
        <w:t>01/2016</w:t>
      </w:r>
    </w:p>
    <w:p w:rsidR="00673900" w:rsidRPr="00D35CFF" w:rsidRDefault="004605FC" w:rsidP="00673900">
      <w:pPr>
        <w:jc w:val="both"/>
        <w:rPr>
          <w:b/>
          <w:sz w:val="22"/>
          <w:szCs w:val="22"/>
        </w:rPr>
      </w:pPr>
      <w:r>
        <w:rPr>
          <w:b/>
          <w:sz w:val="22"/>
          <w:szCs w:val="22"/>
        </w:rPr>
        <w:t>Fundo</w:t>
      </w:r>
      <w:r w:rsidR="00673900" w:rsidRPr="00D35CFF">
        <w:rPr>
          <w:b/>
          <w:sz w:val="22"/>
          <w:szCs w:val="22"/>
        </w:rPr>
        <w:t xml:space="preserve"> Municipal de Bocaina do Sul</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627890" w:rsidRPr="00627890" w:rsidRDefault="00673900" w:rsidP="00627890">
      <w:pPr>
        <w:widowControl w:val="0"/>
        <w:autoSpaceDE w:val="0"/>
        <w:autoSpaceDN w:val="0"/>
        <w:adjustRightInd w:val="0"/>
        <w:jc w:val="both"/>
        <w:rPr>
          <w:b/>
          <w:sz w:val="22"/>
          <w:szCs w:val="22"/>
        </w:rPr>
      </w:pPr>
      <w:r w:rsidRPr="00627890">
        <w:rPr>
          <w:b/>
          <w:color w:val="000000"/>
          <w:sz w:val="22"/>
          <w:szCs w:val="22"/>
        </w:rPr>
        <w:t xml:space="preserve">ITEM </w:t>
      </w:r>
      <w:proofErr w:type="gramStart"/>
      <w:r w:rsidRPr="00627890">
        <w:rPr>
          <w:b/>
          <w:color w:val="000000"/>
          <w:sz w:val="22"/>
          <w:szCs w:val="22"/>
        </w:rPr>
        <w:t>1</w:t>
      </w:r>
      <w:proofErr w:type="gramEnd"/>
      <w:r w:rsidRPr="00627890">
        <w:rPr>
          <w:b/>
          <w:color w:val="000000"/>
          <w:sz w:val="22"/>
          <w:szCs w:val="22"/>
        </w:rPr>
        <w:t xml:space="preserve">. </w:t>
      </w:r>
      <w:r w:rsidR="00627890" w:rsidRPr="00627890">
        <w:rPr>
          <w:b/>
          <w:sz w:val="22"/>
          <w:szCs w:val="22"/>
        </w:rPr>
        <w:t>A</w:t>
      </w:r>
      <w:r w:rsidR="00627890" w:rsidRPr="00627890">
        <w:rPr>
          <w:b/>
          <w:sz w:val="22"/>
          <w:szCs w:val="22"/>
          <w:u w:val="single"/>
        </w:rPr>
        <w:t xml:space="preserve"> contratação de empresa para prestação de serviços de coleta, transporte e destino final de resíduos ambulatoriais</w:t>
      </w:r>
      <w:r w:rsidR="00627890" w:rsidRPr="00627890">
        <w:rPr>
          <w:b/>
          <w:sz w:val="22"/>
          <w:szCs w:val="22"/>
        </w:rPr>
        <w:t xml:space="preserve"> do grupo A (BIOLÓGICOS) e Grupo E (PERFURO-CORTANTES) para um volume de até </w:t>
      </w:r>
      <w:r w:rsidR="00627890">
        <w:rPr>
          <w:b/>
          <w:sz w:val="22"/>
          <w:szCs w:val="22"/>
        </w:rPr>
        <w:t>25</w:t>
      </w:r>
      <w:r w:rsidR="00627890" w:rsidRPr="00627890">
        <w:rPr>
          <w:b/>
          <w:sz w:val="22"/>
          <w:szCs w:val="22"/>
        </w:rPr>
        <w:t>0 litros, a serem efetuados nas unidades de saúde pública do Município de Bocaina do Sul – SC, com uma coleta mensal</w:t>
      </w:r>
      <w:r w:rsidR="00627890" w:rsidRPr="00627890">
        <w:rPr>
          <w:b/>
          <w:color w:val="000000"/>
          <w:sz w:val="22"/>
          <w:szCs w:val="22"/>
        </w:rPr>
        <w:t>, sob a supervisão da Secretaria de Saúde</w:t>
      </w:r>
      <w:r w:rsidR="00627890" w:rsidRPr="00627890">
        <w:rPr>
          <w:b/>
          <w:sz w:val="22"/>
          <w:szCs w:val="22"/>
        </w:rPr>
        <w:t>.</w:t>
      </w:r>
    </w:p>
    <w:p w:rsidR="00627890" w:rsidRPr="00627890" w:rsidRDefault="00627890" w:rsidP="00627890">
      <w:pPr>
        <w:widowControl w:val="0"/>
        <w:autoSpaceDE w:val="0"/>
        <w:autoSpaceDN w:val="0"/>
        <w:adjustRightInd w:val="0"/>
        <w:jc w:val="both"/>
        <w:rPr>
          <w:b/>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material a ser coletado serão do Grupo A1 e A4 (infectante) e </w:t>
      </w:r>
      <w:proofErr w:type="spellStart"/>
      <w:r w:rsidRPr="00627890">
        <w:rPr>
          <w:sz w:val="22"/>
          <w:szCs w:val="22"/>
        </w:rPr>
        <w:t>E</w:t>
      </w:r>
      <w:proofErr w:type="spellEnd"/>
      <w:r w:rsidRPr="00627890">
        <w:rPr>
          <w:sz w:val="22"/>
          <w:szCs w:val="22"/>
        </w:rPr>
        <w:t xml:space="preserve"> (</w:t>
      </w:r>
      <w:proofErr w:type="spellStart"/>
      <w:r w:rsidRPr="00627890">
        <w:rPr>
          <w:sz w:val="22"/>
          <w:szCs w:val="22"/>
        </w:rPr>
        <w:t>perfuro-cortante</w:t>
      </w:r>
      <w:proofErr w:type="spellEnd"/>
      <w:r w:rsidRPr="00627890">
        <w:rPr>
          <w:sz w:val="22"/>
          <w:szCs w:val="22"/>
        </w:rPr>
        <w:t>),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por mês,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serviço de coleta e transporte (correspondentes a aproximadamente 60% do valor total do preço proposto) e a destinação final adequada (tratamento e destinação </w:t>
      </w:r>
      <w:proofErr w:type="gramStart"/>
      <w:r w:rsidRPr="00627890">
        <w:rPr>
          <w:sz w:val="22"/>
          <w:szCs w:val="22"/>
        </w:rPr>
        <w:t>final correspondentes</w:t>
      </w:r>
      <w:proofErr w:type="gramEnd"/>
      <w:r w:rsidRPr="00627890">
        <w:rPr>
          <w:sz w:val="22"/>
          <w:szCs w:val="22"/>
        </w:rPr>
        <w:t xml:space="preserve"> a aproximadamente 40% do total do preço proposto) será assim considerado o que atenda as normas ambientais vigentes, especialmente no que se refere ao tratamento mediante esterilização em autoclave, compreendido antes do destino final dos resíduos em aterro sanitário devidamente licenciado para este tipo de resíduo.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Os resíduos, após o tratamento em autoclave, deverão ser </w:t>
      </w:r>
      <w:proofErr w:type="gramStart"/>
      <w:r w:rsidRPr="00627890">
        <w:rPr>
          <w:sz w:val="22"/>
          <w:szCs w:val="22"/>
        </w:rPr>
        <w:t>depositado</w:t>
      </w:r>
      <w:proofErr w:type="gramEnd"/>
      <w:r w:rsidRPr="00627890">
        <w:rPr>
          <w:sz w:val="22"/>
          <w:szCs w:val="22"/>
        </w:rPr>
        <w:t xml:space="preserve"> em aterro sanitário legalizado, licenciado e em regular funcionamento,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prestador do serviço deverá fornecer os sacos conforme o pedido para o acondicionamento dos resíduos dos Grupos A1 e A4, de acordo com os padrões determinados pela ABNT, observando e atendendo as necessidades e solicitações da Secretaria Municipal de Saúde.</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627890">
        <w:rPr>
          <w:sz w:val="22"/>
          <w:szCs w:val="22"/>
        </w:rPr>
        <w:t>EPI’s</w:t>
      </w:r>
      <w:proofErr w:type="spellEnd"/>
      <w:r w:rsidRPr="00627890">
        <w:rPr>
          <w:sz w:val="22"/>
          <w:szCs w:val="22"/>
        </w:rPr>
        <w:t xml:space="preserve"> necessários.</w:t>
      </w: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 </w:t>
      </w:r>
    </w:p>
    <w:p w:rsidR="00627890" w:rsidRPr="00627890" w:rsidRDefault="00627890" w:rsidP="00627890">
      <w:pPr>
        <w:widowControl w:val="0"/>
        <w:autoSpaceDE w:val="0"/>
        <w:autoSpaceDN w:val="0"/>
        <w:adjustRightInd w:val="0"/>
        <w:jc w:val="both"/>
        <w:rPr>
          <w:b/>
          <w:color w:val="000000"/>
          <w:sz w:val="22"/>
          <w:szCs w:val="22"/>
        </w:rPr>
      </w:pPr>
      <w:r w:rsidRPr="00627890">
        <w:rPr>
          <w:b/>
          <w:sz w:val="22"/>
          <w:szCs w:val="22"/>
        </w:rPr>
        <w:t xml:space="preserve">ITEM </w:t>
      </w:r>
      <w:proofErr w:type="gramStart"/>
      <w:r w:rsidRPr="00627890">
        <w:rPr>
          <w:b/>
          <w:sz w:val="22"/>
          <w:szCs w:val="22"/>
        </w:rPr>
        <w:t>2</w:t>
      </w:r>
      <w:proofErr w:type="gramEnd"/>
      <w:r w:rsidRPr="00627890">
        <w:rPr>
          <w:b/>
          <w:sz w:val="22"/>
          <w:szCs w:val="22"/>
        </w:rPr>
        <w:t>. A</w:t>
      </w:r>
      <w:r w:rsidRPr="00627890">
        <w:rPr>
          <w:b/>
          <w:sz w:val="22"/>
          <w:szCs w:val="22"/>
          <w:u w:val="single"/>
        </w:rPr>
        <w:t xml:space="preserve"> contratação de empresa para prestação de serviços de coleta, transporte e destino final de resíduos ambulatoriais</w:t>
      </w:r>
      <w:r w:rsidRPr="00627890">
        <w:rPr>
          <w:b/>
          <w:sz w:val="22"/>
          <w:szCs w:val="22"/>
        </w:rPr>
        <w:t xml:space="preserve"> do</w:t>
      </w:r>
      <w:r w:rsidRPr="00627890">
        <w:rPr>
          <w:b/>
          <w:sz w:val="22"/>
          <w:szCs w:val="22"/>
          <w:lang w:val="pt-PT"/>
        </w:rPr>
        <w:t xml:space="preserve"> Grupo B (QUÍMICOS) tais como embalagens com medicamentos vencidos ou inutilizados, ampolas e vidros com resíduos de medicamentos, para um volume de até </w:t>
      </w:r>
      <w:r w:rsidR="002E6815">
        <w:rPr>
          <w:b/>
          <w:sz w:val="22"/>
          <w:szCs w:val="22"/>
          <w:lang w:val="pt-PT"/>
        </w:rPr>
        <w:t>5</w:t>
      </w:r>
      <w:r w:rsidRPr="00627890">
        <w:rPr>
          <w:b/>
          <w:sz w:val="22"/>
          <w:szCs w:val="22"/>
          <w:lang w:val="pt-PT"/>
        </w:rPr>
        <w:t xml:space="preserve">0 litros, quando coletados, </w:t>
      </w:r>
      <w:r w:rsidRPr="00627890">
        <w:rPr>
          <w:b/>
          <w:sz w:val="22"/>
          <w:szCs w:val="22"/>
        </w:rPr>
        <w:t>a serem efetuados nas unidades de saúde pública do Município de Bocaina do Sul – SC, com uma coleta mensal</w:t>
      </w:r>
      <w:r w:rsidRPr="00627890">
        <w:rPr>
          <w:b/>
          <w:color w:val="000000"/>
          <w:sz w:val="22"/>
          <w:szCs w:val="22"/>
        </w:rPr>
        <w:t>, sob a supervisão da Secretaria de Saúde.</w:t>
      </w:r>
    </w:p>
    <w:p w:rsidR="00627890" w:rsidRPr="00627890" w:rsidRDefault="00627890" w:rsidP="00627890">
      <w:pPr>
        <w:widowControl w:val="0"/>
        <w:autoSpaceDE w:val="0"/>
        <w:autoSpaceDN w:val="0"/>
        <w:adjustRightInd w:val="0"/>
        <w:jc w:val="both"/>
        <w:rPr>
          <w:b/>
          <w:color w:val="000000"/>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deverá ser realizado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por mês,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lastRenderedPageBreak/>
        <w:t xml:space="preserve">O serviço de coleta e transporte e a destinação final adequada será assim </w:t>
      </w:r>
      <w:proofErr w:type="gramStart"/>
      <w:r w:rsidRPr="00627890">
        <w:rPr>
          <w:sz w:val="22"/>
          <w:szCs w:val="22"/>
        </w:rPr>
        <w:t>considerado</w:t>
      </w:r>
      <w:proofErr w:type="gramEnd"/>
      <w:r w:rsidRPr="00627890">
        <w:rPr>
          <w:sz w:val="22"/>
          <w:szCs w:val="22"/>
        </w:rPr>
        <w:t xml:space="preserve"> o que atenda as normas ambientais vigentes, compreendido o destino final dos resíduos em aterro sanitário devidamente licenciado para este tipo de resíduo,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EE0627" w:rsidRPr="00627890" w:rsidRDefault="00627890" w:rsidP="00627890">
      <w:pPr>
        <w:widowControl w:val="0"/>
        <w:autoSpaceDE w:val="0"/>
        <w:autoSpaceDN w:val="0"/>
        <w:adjustRightInd w:val="0"/>
        <w:jc w:val="both"/>
        <w:rPr>
          <w:sz w:val="22"/>
          <w:szCs w:val="22"/>
        </w:rPr>
      </w:pPr>
      <w:r w:rsidRPr="00627890">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627890">
        <w:rPr>
          <w:sz w:val="22"/>
          <w:szCs w:val="22"/>
        </w:rPr>
        <w:t>EPI’s</w:t>
      </w:r>
      <w:proofErr w:type="spellEnd"/>
      <w:r w:rsidRPr="00627890">
        <w:rPr>
          <w:sz w:val="22"/>
          <w:szCs w:val="22"/>
        </w:rPr>
        <w:t xml:space="preserve"> necessários.</w:t>
      </w:r>
    </w:p>
    <w:p w:rsidR="00627890" w:rsidRPr="00627890" w:rsidRDefault="00627890" w:rsidP="00627890">
      <w:pPr>
        <w:widowControl w:val="0"/>
        <w:autoSpaceDE w:val="0"/>
        <w:autoSpaceDN w:val="0"/>
        <w:adjustRightInd w:val="0"/>
        <w:jc w:val="both"/>
        <w:rPr>
          <w:sz w:val="22"/>
          <w:szCs w:val="22"/>
        </w:rPr>
      </w:pPr>
    </w:p>
    <w:p w:rsidR="00627890" w:rsidRDefault="00627890" w:rsidP="00627890">
      <w:pPr>
        <w:widowControl w:val="0"/>
        <w:autoSpaceDE w:val="0"/>
        <w:autoSpaceDN w:val="0"/>
        <w:adjustRightInd w:val="0"/>
        <w:jc w:val="both"/>
        <w:rPr>
          <w:rFonts w:ascii="Arial" w:hAnsi="Arial" w:cs="Arial"/>
          <w:sz w:val="18"/>
          <w:szCs w:val="18"/>
        </w:rPr>
      </w:pPr>
    </w:p>
    <w:p w:rsidR="00627890" w:rsidRDefault="00627890" w:rsidP="00627890">
      <w:pPr>
        <w:widowControl w:val="0"/>
        <w:autoSpaceDE w:val="0"/>
        <w:autoSpaceDN w:val="0"/>
        <w:adjustRightInd w:val="0"/>
        <w:jc w:val="both"/>
        <w:rPr>
          <w:rFonts w:ascii="Arial" w:hAnsi="Arial" w:cs="Arial"/>
          <w:sz w:val="18"/>
          <w:szCs w:val="18"/>
        </w:rPr>
      </w:pPr>
    </w:p>
    <w:p w:rsidR="00627890" w:rsidRDefault="00627890" w:rsidP="00627890">
      <w:pPr>
        <w:widowControl w:val="0"/>
        <w:autoSpaceDE w:val="0"/>
        <w:autoSpaceDN w:val="0"/>
        <w:adjustRightInd w:val="0"/>
        <w:jc w:val="both"/>
        <w:rPr>
          <w:sz w:val="22"/>
          <w:szCs w:val="22"/>
        </w:rPr>
      </w:pPr>
    </w:p>
    <w:p w:rsidR="00627890" w:rsidRDefault="00627890">
      <w:pPr>
        <w:spacing w:after="200" w:line="276" w:lineRule="auto"/>
        <w:rPr>
          <w:b/>
          <w:sz w:val="28"/>
          <w:szCs w:val="28"/>
        </w:rPr>
      </w:pPr>
      <w:r>
        <w:rPr>
          <w:b/>
          <w:sz w:val="28"/>
          <w:szCs w:val="28"/>
        </w:rPr>
        <w:br w:type="page"/>
      </w:r>
    </w:p>
    <w:p w:rsidR="00EE0627" w:rsidRPr="00BE67AF" w:rsidRDefault="00EE0627" w:rsidP="00EE0627">
      <w:pPr>
        <w:jc w:val="center"/>
        <w:rPr>
          <w:b/>
          <w:sz w:val="28"/>
          <w:szCs w:val="28"/>
        </w:rPr>
      </w:pPr>
      <w:r w:rsidRPr="00BE67AF">
        <w:rPr>
          <w:b/>
          <w:sz w:val="28"/>
          <w:szCs w:val="28"/>
        </w:rPr>
        <w:lastRenderedPageBreak/>
        <w:t>ANEXO II – DESCRIÇÃO DOS ITENS E PROPOSTA DE PREÇOS</w:t>
      </w:r>
    </w:p>
    <w:p w:rsidR="00EE0627" w:rsidRDefault="00EE0627" w:rsidP="00EE0627">
      <w:pPr>
        <w:jc w:val="center"/>
        <w:rPr>
          <w:b/>
          <w:sz w:val="22"/>
          <w:szCs w:val="22"/>
        </w:rPr>
      </w:pPr>
    </w:p>
    <w:tbl>
      <w:tblPr>
        <w:tblStyle w:val="Tabelacomgrade"/>
        <w:tblW w:w="9889" w:type="dxa"/>
        <w:tblLayout w:type="fixed"/>
        <w:tblLook w:val="04A0"/>
      </w:tblPr>
      <w:tblGrid>
        <w:gridCol w:w="817"/>
        <w:gridCol w:w="709"/>
        <w:gridCol w:w="992"/>
        <w:gridCol w:w="4820"/>
        <w:gridCol w:w="1134"/>
        <w:gridCol w:w="1417"/>
      </w:tblGrid>
      <w:tr w:rsidR="002E6815" w:rsidRPr="00F356C5" w:rsidTr="002E6815">
        <w:tc>
          <w:tcPr>
            <w:tcW w:w="817" w:type="dxa"/>
            <w:vAlign w:val="bottom"/>
          </w:tcPr>
          <w:p w:rsidR="002E6815" w:rsidRPr="00F356C5" w:rsidRDefault="002E6815" w:rsidP="002E6815">
            <w:pPr>
              <w:rPr>
                <w:b/>
                <w:color w:val="000000"/>
                <w:sz w:val="20"/>
                <w:szCs w:val="20"/>
              </w:rPr>
            </w:pPr>
            <w:r>
              <w:rPr>
                <w:b/>
                <w:sz w:val="20"/>
                <w:szCs w:val="20"/>
              </w:rPr>
              <w:t>I</w:t>
            </w:r>
            <w:r w:rsidRPr="00F356C5">
              <w:rPr>
                <w:b/>
                <w:color w:val="000000"/>
                <w:sz w:val="20"/>
                <w:szCs w:val="20"/>
              </w:rPr>
              <w:t>TEM</w:t>
            </w:r>
          </w:p>
        </w:tc>
        <w:tc>
          <w:tcPr>
            <w:tcW w:w="709" w:type="dxa"/>
            <w:vAlign w:val="bottom"/>
          </w:tcPr>
          <w:p w:rsidR="002E6815" w:rsidRPr="00F356C5" w:rsidRDefault="002E6815" w:rsidP="00F356C5">
            <w:pPr>
              <w:jc w:val="center"/>
              <w:rPr>
                <w:b/>
                <w:color w:val="000000"/>
                <w:sz w:val="20"/>
                <w:szCs w:val="20"/>
              </w:rPr>
            </w:pPr>
            <w:r w:rsidRPr="00F356C5">
              <w:rPr>
                <w:b/>
                <w:color w:val="000000"/>
                <w:sz w:val="20"/>
                <w:szCs w:val="20"/>
              </w:rPr>
              <w:t>QTD</w:t>
            </w:r>
          </w:p>
        </w:tc>
        <w:tc>
          <w:tcPr>
            <w:tcW w:w="992" w:type="dxa"/>
          </w:tcPr>
          <w:p w:rsidR="002E6815" w:rsidRDefault="002E6815" w:rsidP="002E6815">
            <w:pPr>
              <w:jc w:val="center"/>
              <w:rPr>
                <w:b/>
                <w:color w:val="000000"/>
                <w:sz w:val="20"/>
                <w:szCs w:val="20"/>
              </w:rPr>
            </w:pPr>
          </w:p>
          <w:p w:rsidR="002E6815" w:rsidRDefault="002E6815" w:rsidP="002E6815">
            <w:pPr>
              <w:jc w:val="center"/>
              <w:rPr>
                <w:b/>
                <w:color w:val="000000"/>
                <w:sz w:val="20"/>
                <w:szCs w:val="20"/>
              </w:rPr>
            </w:pPr>
          </w:p>
          <w:p w:rsidR="002E6815" w:rsidRPr="00F356C5" w:rsidRDefault="002E6815" w:rsidP="002E6815">
            <w:pPr>
              <w:jc w:val="center"/>
              <w:rPr>
                <w:b/>
                <w:color w:val="000000"/>
                <w:sz w:val="20"/>
                <w:szCs w:val="20"/>
              </w:rPr>
            </w:pPr>
            <w:r>
              <w:rPr>
                <w:b/>
                <w:color w:val="000000"/>
                <w:sz w:val="20"/>
                <w:szCs w:val="20"/>
              </w:rPr>
              <w:t>UNI</w:t>
            </w:r>
          </w:p>
        </w:tc>
        <w:tc>
          <w:tcPr>
            <w:tcW w:w="4820" w:type="dxa"/>
            <w:vAlign w:val="bottom"/>
          </w:tcPr>
          <w:p w:rsidR="002E6815" w:rsidRPr="00F356C5" w:rsidRDefault="002E6815" w:rsidP="00EE0627">
            <w:pPr>
              <w:jc w:val="center"/>
              <w:rPr>
                <w:b/>
                <w:color w:val="000000"/>
                <w:sz w:val="20"/>
                <w:szCs w:val="20"/>
              </w:rPr>
            </w:pPr>
            <w:r w:rsidRPr="00F356C5">
              <w:rPr>
                <w:b/>
                <w:color w:val="000000"/>
                <w:sz w:val="20"/>
                <w:szCs w:val="20"/>
              </w:rPr>
              <w:t>ESPECIFICAÇÕES</w:t>
            </w:r>
          </w:p>
        </w:tc>
        <w:tc>
          <w:tcPr>
            <w:tcW w:w="1134" w:type="dxa"/>
            <w:vAlign w:val="bottom"/>
          </w:tcPr>
          <w:p w:rsidR="002E6815" w:rsidRPr="00F356C5" w:rsidRDefault="002E6815" w:rsidP="00EE0627">
            <w:pPr>
              <w:jc w:val="center"/>
              <w:rPr>
                <w:b/>
                <w:color w:val="000000"/>
                <w:sz w:val="20"/>
                <w:szCs w:val="20"/>
              </w:rPr>
            </w:pPr>
            <w:r w:rsidRPr="00F356C5">
              <w:rPr>
                <w:b/>
                <w:color w:val="000000"/>
                <w:sz w:val="20"/>
                <w:szCs w:val="20"/>
              </w:rPr>
              <w:t>Valor Máximo</w:t>
            </w:r>
          </w:p>
        </w:tc>
        <w:tc>
          <w:tcPr>
            <w:tcW w:w="1417" w:type="dxa"/>
            <w:vAlign w:val="bottom"/>
          </w:tcPr>
          <w:p w:rsidR="002E6815" w:rsidRPr="00F356C5" w:rsidRDefault="002E6815" w:rsidP="00EE0627">
            <w:pPr>
              <w:rPr>
                <w:b/>
                <w:color w:val="000000"/>
                <w:sz w:val="20"/>
                <w:szCs w:val="20"/>
              </w:rPr>
            </w:pPr>
            <w:r w:rsidRPr="00F356C5">
              <w:rPr>
                <w:b/>
                <w:color w:val="000000"/>
                <w:sz w:val="20"/>
                <w:szCs w:val="20"/>
              </w:rPr>
              <w:t>Valor Máximo Proposto</w:t>
            </w:r>
          </w:p>
        </w:tc>
      </w:tr>
      <w:tr w:rsidR="002E6815" w:rsidRPr="00BE67AF" w:rsidTr="002E6815">
        <w:tc>
          <w:tcPr>
            <w:tcW w:w="817" w:type="dxa"/>
          </w:tcPr>
          <w:p w:rsidR="002E6815" w:rsidRPr="00BE67AF" w:rsidRDefault="002E6815" w:rsidP="00EE0627">
            <w:pPr>
              <w:rPr>
                <w:b/>
                <w:sz w:val="24"/>
                <w:szCs w:val="24"/>
                <w:u w:val="single"/>
              </w:rPr>
            </w:pPr>
            <w:proofErr w:type="gramStart"/>
            <w:r w:rsidRPr="00BE67AF">
              <w:rPr>
                <w:b/>
                <w:sz w:val="24"/>
                <w:szCs w:val="24"/>
                <w:u w:val="single"/>
              </w:rPr>
              <w:t>1</w:t>
            </w:r>
            <w:proofErr w:type="gramEnd"/>
          </w:p>
        </w:tc>
        <w:tc>
          <w:tcPr>
            <w:tcW w:w="709" w:type="dxa"/>
          </w:tcPr>
          <w:p w:rsidR="002E6815" w:rsidRPr="00BE67AF" w:rsidRDefault="002E6815" w:rsidP="00EE0627">
            <w:pPr>
              <w:jc w:val="center"/>
              <w:rPr>
                <w:b/>
                <w:sz w:val="24"/>
                <w:szCs w:val="24"/>
                <w:u w:val="single"/>
              </w:rPr>
            </w:pPr>
            <w:r w:rsidRPr="00BE67AF">
              <w:rPr>
                <w:b/>
                <w:sz w:val="24"/>
                <w:szCs w:val="24"/>
                <w:u w:val="single"/>
              </w:rPr>
              <w:t>01</w:t>
            </w:r>
          </w:p>
        </w:tc>
        <w:tc>
          <w:tcPr>
            <w:tcW w:w="992" w:type="dxa"/>
          </w:tcPr>
          <w:p w:rsidR="002E6815" w:rsidRPr="00627890" w:rsidRDefault="002E6815" w:rsidP="002E6815">
            <w:pPr>
              <w:jc w:val="center"/>
              <w:rPr>
                <w:b/>
              </w:rPr>
            </w:pPr>
            <w:proofErr w:type="gramStart"/>
            <w:r>
              <w:rPr>
                <w:b/>
              </w:rPr>
              <w:t>mês</w:t>
            </w:r>
            <w:proofErr w:type="gramEnd"/>
          </w:p>
        </w:tc>
        <w:tc>
          <w:tcPr>
            <w:tcW w:w="4820" w:type="dxa"/>
          </w:tcPr>
          <w:p w:rsidR="002E6815" w:rsidRPr="006D0F95" w:rsidRDefault="002E6815" w:rsidP="00EE0627">
            <w:pPr>
              <w:jc w:val="both"/>
              <w:rPr>
                <w:rFonts w:cstheme="minorHAnsi"/>
              </w:rPr>
            </w:pPr>
            <w:r w:rsidRPr="00627890">
              <w:rPr>
                <w:b/>
              </w:rPr>
              <w:t>A</w:t>
            </w:r>
            <w:r w:rsidRPr="00627890">
              <w:rPr>
                <w:b/>
                <w:u w:val="single"/>
              </w:rPr>
              <w:t xml:space="preserve"> contratação de empresa para prestação de serviços de coleta, transporte e destino final de resíduos ambulatoriais</w:t>
            </w:r>
            <w:r w:rsidRPr="00627890">
              <w:rPr>
                <w:b/>
              </w:rPr>
              <w:t xml:space="preserve"> do grupo A (BIOLÓGICOS) e Grupo E (PERFURO-CORTANTES) para um volume de até </w:t>
            </w:r>
            <w:r>
              <w:rPr>
                <w:b/>
              </w:rPr>
              <w:t>25</w:t>
            </w:r>
            <w:r w:rsidRPr="00627890">
              <w:rPr>
                <w:b/>
              </w:rPr>
              <w:t>0 litros, a serem efetuados nas unidades de saúde pública do Município de Bocaina do Sul – SC, com uma coleta mensal</w:t>
            </w:r>
            <w:r w:rsidRPr="00627890">
              <w:rPr>
                <w:b/>
                <w:color w:val="000000"/>
              </w:rPr>
              <w:t>, sob a supervisão da Secretaria de Saúde</w:t>
            </w:r>
            <w:r w:rsidRPr="00627890">
              <w:rPr>
                <w:b/>
              </w:rPr>
              <w:t>.</w:t>
            </w:r>
          </w:p>
        </w:tc>
        <w:tc>
          <w:tcPr>
            <w:tcW w:w="1134" w:type="dxa"/>
          </w:tcPr>
          <w:p w:rsidR="002E6815" w:rsidRDefault="002E6815" w:rsidP="00EE0627">
            <w:pPr>
              <w:jc w:val="center"/>
              <w:rPr>
                <w:b/>
                <w:sz w:val="24"/>
                <w:szCs w:val="24"/>
                <w:u w:val="single"/>
              </w:rPr>
            </w:pPr>
          </w:p>
          <w:p w:rsidR="002E6815" w:rsidRPr="00BE67AF" w:rsidRDefault="002E6815" w:rsidP="00EE0627">
            <w:pPr>
              <w:jc w:val="center"/>
              <w:rPr>
                <w:b/>
                <w:sz w:val="24"/>
                <w:szCs w:val="24"/>
                <w:u w:val="single"/>
              </w:rPr>
            </w:pPr>
            <w:r>
              <w:rPr>
                <w:b/>
                <w:sz w:val="24"/>
                <w:szCs w:val="24"/>
                <w:u w:val="single"/>
              </w:rPr>
              <w:t>1.000,00</w:t>
            </w:r>
          </w:p>
        </w:tc>
        <w:tc>
          <w:tcPr>
            <w:tcW w:w="1417" w:type="dxa"/>
          </w:tcPr>
          <w:p w:rsidR="002E6815" w:rsidRPr="00BE67AF" w:rsidRDefault="002E6815" w:rsidP="00EE0627">
            <w:pPr>
              <w:rPr>
                <w:b/>
                <w:sz w:val="24"/>
                <w:szCs w:val="24"/>
                <w:u w:val="single"/>
              </w:rPr>
            </w:pPr>
          </w:p>
        </w:tc>
      </w:tr>
      <w:tr w:rsidR="002E6815" w:rsidRPr="00BE67AF" w:rsidTr="002E6815">
        <w:tc>
          <w:tcPr>
            <w:tcW w:w="817" w:type="dxa"/>
          </w:tcPr>
          <w:p w:rsidR="002E6815" w:rsidRPr="00BE67AF" w:rsidRDefault="002E6815" w:rsidP="00EE0627">
            <w:pPr>
              <w:rPr>
                <w:b/>
                <w:sz w:val="24"/>
                <w:szCs w:val="24"/>
                <w:u w:val="single"/>
              </w:rPr>
            </w:pPr>
            <w:proofErr w:type="gramStart"/>
            <w:r>
              <w:rPr>
                <w:b/>
                <w:sz w:val="24"/>
                <w:szCs w:val="24"/>
                <w:u w:val="single"/>
              </w:rPr>
              <w:t>2</w:t>
            </w:r>
            <w:proofErr w:type="gramEnd"/>
            <w:r>
              <w:rPr>
                <w:b/>
                <w:sz w:val="24"/>
                <w:szCs w:val="24"/>
                <w:u w:val="single"/>
              </w:rPr>
              <w:t xml:space="preserve"> </w:t>
            </w:r>
          </w:p>
        </w:tc>
        <w:tc>
          <w:tcPr>
            <w:tcW w:w="709" w:type="dxa"/>
          </w:tcPr>
          <w:p w:rsidR="002E6815" w:rsidRPr="00BE67AF" w:rsidRDefault="002E6815" w:rsidP="00EE0627">
            <w:pPr>
              <w:jc w:val="center"/>
              <w:rPr>
                <w:b/>
                <w:sz w:val="24"/>
                <w:szCs w:val="24"/>
                <w:u w:val="single"/>
              </w:rPr>
            </w:pPr>
            <w:r>
              <w:rPr>
                <w:b/>
                <w:sz w:val="24"/>
                <w:szCs w:val="24"/>
                <w:u w:val="single"/>
              </w:rPr>
              <w:t>300</w:t>
            </w:r>
          </w:p>
        </w:tc>
        <w:tc>
          <w:tcPr>
            <w:tcW w:w="992" w:type="dxa"/>
          </w:tcPr>
          <w:p w:rsidR="002E6815" w:rsidRDefault="002E6815" w:rsidP="002E6815">
            <w:pPr>
              <w:jc w:val="center"/>
              <w:rPr>
                <w:rFonts w:ascii="Arial" w:hAnsi="Arial" w:cs="Arial"/>
                <w:b/>
                <w:sz w:val="20"/>
                <w:szCs w:val="18"/>
                <w:u w:val="single"/>
              </w:rPr>
            </w:pPr>
            <w:proofErr w:type="spellStart"/>
            <w:proofErr w:type="gramStart"/>
            <w:r>
              <w:rPr>
                <w:rFonts w:ascii="Arial" w:hAnsi="Arial" w:cs="Arial"/>
                <w:b/>
                <w:sz w:val="20"/>
                <w:szCs w:val="18"/>
                <w:u w:val="single"/>
              </w:rPr>
              <w:t>lts</w:t>
            </w:r>
            <w:proofErr w:type="spellEnd"/>
            <w:proofErr w:type="gramEnd"/>
          </w:p>
        </w:tc>
        <w:tc>
          <w:tcPr>
            <w:tcW w:w="4820" w:type="dxa"/>
          </w:tcPr>
          <w:p w:rsidR="002E6815" w:rsidRPr="007C67AA" w:rsidRDefault="002E6815" w:rsidP="00EE0627">
            <w:pPr>
              <w:jc w:val="both"/>
            </w:pPr>
            <w:r>
              <w:rPr>
                <w:rFonts w:ascii="Arial" w:hAnsi="Arial" w:cs="Arial"/>
                <w:b/>
                <w:sz w:val="20"/>
                <w:szCs w:val="18"/>
                <w:u w:val="single"/>
              </w:rPr>
              <w:t>C</w:t>
            </w:r>
            <w:r w:rsidRPr="00854EFD">
              <w:rPr>
                <w:rFonts w:ascii="Arial" w:hAnsi="Arial" w:cs="Arial"/>
                <w:b/>
                <w:sz w:val="20"/>
                <w:szCs w:val="18"/>
                <w:u w:val="single"/>
              </w:rPr>
              <w:t>oleta, transporte e destino final de resíduos ambulatoriais</w:t>
            </w:r>
            <w:r w:rsidRPr="00854EFD">
              <w:rPr>
                <w:rFonts w:ascii="Arial" w:hAnsi="Arial" w:cs="Arial"/>
                <w:b/>
                <w:sz w:val="20"/>
                <w:szCs w:val="18"/>
              </w:rPr>
              <w:t xml:space="preserve"> do</w:t>
            </w:r>
            <w:r w:rsidRPr="00854EFD">
              <w:rPr>
                <w:rFonts w:ascii="Arial" w:hAnsi="Arial" w:cs="Arial"/>
                <w:b/>
                <w:sz w:val="20"/>
                <w:szCs w:val="18"/>
                <w:lang w:val="pt-PT"/>
              </w:rPr>
              <w:t xml:space="preserve"> Grupo B (QUÍMICOS) tais como embalagens com medicamentos vencidos ou inutilizados, ampolas e vidros com resíduos de medicamentos, para um volume de </w:t>
            </w:r>
            <w:r>
              <w:rPr>
                <w:rFonts w:ascii="Arial" w:hAnsi="Arial" w:cs="Arial"/>
                <w:b/>
                <w:sz w:val="20"/>
                <w:szCs w:val="18"/>
                <w:lang w:val="pt-PT"/>
              </w:rPr>
              <w:t xml:space="preserve">até </w:t>
            </w:r>
            <w:smartTag w:uri="urn:schemas-microsoft-com:office:smarttags" w:element="metricconverter">
              <w:smartTagPr>
                <w:attr w:name="ProductID" w:val="50 litros"/>
              </w:smartTagPr>
              <w:r w:rsidRPr="00854EFD">
                <w:rPr>
                  <w:rFonts w:ascii="Arial" w:hAnsi="Arial" w:cs="Arial"/>
                  <w:b/>
                  <w:sz w:val="20"/>
                  <w:szCs w:val="18"/>
                  <w:lang w:val="pt-PT"/>
                </w:rPr>
                <w:t>50 litros</w:t>
              </w:r>
            </w:smartTag>
            <w:r w:rsidRPr="00854EFD">
              <w:rPr>
                <w:rFonts w:ascii="Arial" w:hAnsi="Arial" w:cs="Arial"/>
                <w:b/>
                <w:sz w:val="20"/>
                <w:szCs w:val="18"/>
                <w:lang w:val="pt-PT"/>
              </w:rPr>
              <w:t xml:space="preserve">, quando coletados, </w:t>
            </w:r>
            <w:r w:rsidRPr="00854EFD">
              <w:rPr>
                <w:rFonts w:ascii="Arial" w:hAnsi="Arial" w:cs="Arial"/>
                <w:b/>
                <w:sz w:val="20"/>
                <w:szCs w:val="18"/>
              </w:rPr>
              <w:t>a serem efetuados nas unidades de saúde pública do Município de Bocaina do Sul – SC, com uma coleta mensal</w:t>
            </w:r>
            <w:r w:rsidRPr="00854EFD">
              <w:rPr>
                <w:rFonts w:ascii="Arial" w:hAnsi="Arial" w:cs="Arial"/>
                <w:b/>
                <w:color w:val="000000"/>
                <w:sz w:val="20"/>
                <w:szCs w:val="18"/>
              </w:rPr>
              <w:t>, sob a supervisão da Secretaria de Saúde</w:t>
            </w:r>
            <w:r>
              <w:rPr>
                <w:rFonts w:ascii="Arial" w:hAnsi="Arial" w:cs="Arial"/>
                <w:b/>
                <w:color w:val="000000"/>
                <w:sz w:val="20"/>
                <w:szCs w:val="18"/>
              </w:rPr>
              <w:t>.</w:t>
            </w:r>
          </w:p>
        </w:tc>
        <w:tc>
          <w:tcPr>
            <w:tcW w:w="1134" w:type="dxa"/>
          </w:tcPr>
          <w:p w:rsidR="002E6815" w:rsidRPr="00BE67AF" w:rsidRDefault="002E6815" w:rsidP="00EE0627">
            <w:pPr>
              <w:jc w:val="center"/>
              <w:rPr>
                <w:b/>
                <w:sz w:val="24"/>
                <w:szCs w:val="24"/>
                <w:u w:val="single"/>
              </w:rPr>
            </w:pPr>
            <w:r>
              <w:rPr>
                <w:b/>
                <w:sz w:val="24"/>
                <w:szCs w:val="24"/>
                <w:u w:val="single"/>
              </w:rPr>
              <w:t>7,00</w:t>
            </w:r>
          </w:p>
        </w:tc>
        <w:tc>
          <w:tcPr>
            <w:tcW w:w="1417" w:type="dxa"/>
          </w:tcPr>
          <w:p w:rsidR="002E6815" w:rsidRPr="00BE67AF" w:rsidRDefault="002E6815" w:rsidP="00EE0627">
            <w:pPr>
              <w:rPr>
                <w:b/>
                <w:sz w:val="24"/>
                <w:szCs w:val="24"/>
                <w:u w:val="single"/>
              </w:rPr>
            </w:pPr>
          </w:p>
        </w:tc>
      </w:tr>
    </w:tbl>
    <w:p w:rsidR="00EE0627" w:rsidRDefault="00EE0627" w:rsidP="00673900">
      <w:pPr>
        <w:rPr>
          <w:sz w:val="22"/>
          <w:szCs w:val="22"/>
        </w:rPr>
      </w:pPr>
    </w:p>
    <w:p w:rsidR="00EE0627" w:rsidRPr="003428A9" w:rsidRDefault="003428A9" w:rsidP="003428A9">
      <w:pPr>
        <w:pStyle w:val="PargrafodaLista"/>
        <w:numPr>
          <w:ilvl w:val="0"/>
          <w:numId w:val="1"/>
        </w:numPr>
        <w:spacing w:after="200" w:line="276" w:lineRule="auto"/>
        <w:jc w:val="both"/>
        <w:rPr>
          <w:sz w:val="22"/>
          <w:szCs w:val="22"/>
        </w:rPr>
      </w:pPr>
      <w:r>
        <w:rPr>
          <w:sz w:val="22"/>
          <w:szCs w:val="22"/>
        </w:rPr>
        <w:t>A quantidade de coleta a serem realizadas será de quinze em quinze dias.</w:t>
      </w:r>
      <w:proofErr w:type="gramStart"/>
      <w:r w:rsidR="00EE0627" w:rsidRPr="003428A9">
        <w:rPr>
          <w:sz w:val="22"/>
          <w:szCs w:val="22"/>
        </w:rPr>
        <w:br w:type="page"/>
      </w:r>
      <w:proofErr w:type="gramEnd"/>
    </w:p>
    <w:p w:rsidR="00EE0627" w:rsidRDefault="00EE0627" w:rsidP="00EE0627">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Pr>
          <w:b/>
          <w:bCs/>
          <w:color w:val="000000"/>
          <w:sz w:val="22"/>
          <w:szCs w:val="22"/>
          <w:u w:val="single"/>
        </w:rPr>
        <w:t>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Default="00EE0627" w:rsidP="00EE0627">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EE0627" w:rsidRPr="00734C9D" w:rsidRDefault="00EE0627" w:rsidP="00EE0627">
      <w:pPr>
        <w:tabs>
          <w:tab w:val="left" w:pos="5100"/>
        </w:tabs>
        <w:spacing w:line="24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EE0627">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3428A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.....................................................,portador(a)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2F7A3D" w:rsidP="00EE0627">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68275E" w:rsidRPr="0066679E" w:rsidRDefault="0068275E" w:rsidP="00EE062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pStyle w:val="Ttulo7"/>
        <w:jc w:val="center"/>
        <w:rPr>
          <w:rFonts w:ascii="Times New Roman" w:hAnsi="Times New Roman"/>
          <w:b/>
          <w:sz w:val="22"/>
          <w:szCs w:val="22"/>
        </w:rPr>
      </w:pPr>
    </w:p>
    <w:p w:rsidR="00EE0627" w:rsidRDefault="00EE0627" w:rsidP="00EE0627">
      <w:pPr>
        <w:rPr>
          <w:b/>
          <w:sz w:val="22"/>
          <w:szCs w:val="22"/>
        </w:rPr>
      </w:pPr>
      <w:r>
        <w:rPr>
          <w:b/>
          <w:sz w:val="22"/>
          <w:szCs w:val="22"/>
        </w:rPr>
        <w:br w:type="page"/>
      </w:r>
    </w:p>
    <w:p w:rsidR="00EE0627" w:rsidRDefault="00EE0627">
      <w:pPr>
        <w:spacing w:after="200" w:line="276" w:lineRule="auto"/>
        <w:rPr>
          <w:b/>
          <w:sz w:val="22"/>
          <w:szCs w:val="22"/>
        </w:rPr>
      </w:pPr>
    </w:p>
    <w:p w:rsidR="00EE0627" w:rsidRPr="00734C9D" w:rsidRDefault="00EE0627" w:rsidP="00EE0627">
      <w:pPr>
        <w:pStyle w:val="Ttulo7"/>
        <w:jc w:val="center"/>
        <w:rPr>
          <w:rFonts w:ascii="Times New Roman" w:hAnsi="Times New Roman"/>
          <w:b/>
          <w:sz w:val="22"/>
          <w:szCs w:val="22"/>
        </w:rPr>
      </w:pPr>
      <w:r w:rsidRPr="00734C9D">
        <w:rPr>
          <w:rFonts w:ascii="Times New Roman" w:hAnsi="Times New Roman"/>
          <w:b/>
          <w:sz w:val="22"/>
          <w:szCs w:val="22"/>
        </w:rPr>
        <w:t xml:space="preserve">ANEXO </w:t>
      </w:r>
      <w:r>
        <w:rPr>
          <w:rFonts w:ascii="Times New Roman" w:hAnsi="Times New Roman"/>
          <w:b/>
          <w:sz w:val="22"/>
          <w:szCs w:val="22"/>
        </w:rPr>
        <w:t>I</w:t>
      </w:r>
      <w:r w:rsidRPr="00734C9D">
        <w:rPr>
          <w:rFonts w:ascii="Times New Roman" w:hAnsi="Times New Roman"/>
          <w:b/>
          <w:sz w:val="22"/>
          <w:szCs w:val="22"/>
        </w:rPr>
        <w:t>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sidR="002E6815">
        <w:rPr>
          <w:rFonts w:ascii="Times New Roman" w:hAnsi="Times New Roman"/>
          <w:bCs/>
          <w:sz w:val="22"/>
          <w:szCs w:val="22"/>
        </w:rPr>
        <w:t xml:space="preserve"> </w:t>
      </w:r>
      <w:r>
        <w:rPr>
          <w:rFonts w:ascii="Times New Roman" w:hAnsi="Times New Roman"/>
          <w:bCs/>
          <w:sz w:val="22"/>
          <w:szCs w:val="22"/>
        </w:rPr>
        <w:t>201</w:t>
      </w:r>
      <w:r w:rsidR="002E6815">
        <w:rPr>
          <w:rFonts w:ascii="Times New Roman" w:hAnsi="Times New Roman"/>
          <w:bCs/>
          <w:sz w:val="22"/>
          <w:szCs w:val="22"/>
        </w:rPr>
        <w:t>6</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3428A9" w:rsidP="003428A9">
      <w:pPr>
        <w:jc w:val="center"/>
        <w:rPr>
          <w:rFonts w:eastAsia="SimSun"/>
          <w:b/>
          <w:sz w:val="22"/>
          <w:szCs w:val="22"/>
          <w:lang w:eastAsia="zh-CN"/>
        </w:rPr>
      </w:pPr>
      <w:proofErr w:type="gramStart"/>
      <w:r>
        <w:rPr>
          <w:rFonts w:eastAsia="SimSun"/>
          <w:b/>
          <w:sz w:val="22"/>
          <w:szCs w:val="22"/>
          <w:lang w:eastAsia="zh-CN"/>
        </w:rPr>
        <w:t>A</w:t>
      </w:r>
      <w:r w:rsidR="00EE0627">
        <w:rPr>
          <w:rFonts w:eastAsia="SimSun"/>
          <w:b/>
          <w:sz w:val="22"/>
          <w:szCs w:val="22"/>
          <w:lang w:eastAsia="zh-CN"/>
        </w:rPr>
        <w:t>NEXO VI</w:t>
      </w:r>
      <w:proofErr w:type="gramEnd"/>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00F356C5">
        <w:rPr>
          <w:rFonts w:eastAsia="SimSun"/>
          <w:b/>
          <w:sz w:val="22"/>
          <w:szCs w:val="22"/>
          <w:lang w:eastAsia="zh-CN"/>
        </w:rPr>
        <w:lastRenderedPageBreak/>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2E6815">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w:t>
      </w:r>
      <w:r>
        <w:rPr>
          <w:rFonts w:eastAsia="SimSun"/>
          <w:b/>
          <w:bCs/>
          <w:sz w:val="22"/>
          <w:szCs w:val="22"/>
          <w:lang w:eastAsia="zh-CN"/>
        </w:rPr>
        <w:t xml:space="preserve">TOMADA DE PREÇO: </w:t>
      </w:r>
      <w:r w:rsidR="00627890">
        <w:rPr>
          <w:rFonts w:eastAsia="SimSun"/>
          <w:b/>
          <w:bCs/>
          <w:sz w:val="22"/>
          <w:szCs w:val="22"/>
          <w:lang w:eastAsia="zh-CN"/>
        </w:rPr>
        <w:t>01/2016</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2"/>
          <w:szCs w:val="22"/>
          <w:lang w:eastAsia="zh-CN"/>
        </w:rPr>
        <w:t xml:space="preserve">Tomada de Preço: </w:t>
      </w:r>
      <w:r w:rsidR="00627890">
        <w:rPr>
          <w:rFonts w:eastAsia="SimSun"/>
          <w:sz w:val="22"/>
          <w:szCs w:val="22"/>
          <w:lang w:eastAsia="zh-CN"/>
        </w:rPr>
        <w:t>01/2016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B532BB" w:rsidRDefault="00EE0627" w:rsidP="00EE0627">
      <w:pPr>
        <w:rPr>
          <w:rFonts w:eastAsia="SimSun"/>
          <w:sz w:val="20"/>
          <w:szCs w:val="20"/>
          <w:lang w:eastAsia="zh-CN"/>
        </w:rPr>
      </w:pPr>
    </w:p>
    <w:p w:rsidR="00EE0627" w:rsidRDefault="00EE0627" w:rsidP="00EE0627"/>
    <w:p w:rsidR="003428A9" w:rsidRDefault="003428A9">
      <w:pPr>
        <w:spacing w:after="200" w:line="276" w:lineRule="auto"/>
        <w:rPr>
          <w:sz w:val="22"/>
          <w:szCs w:val="22"/>
        </w:rPr>
      </w:pPr>
      <w:r>
        <w:rPr>
          <w:sz w:val="22"/>
          <w:szCs w:val="22"/>
        </w:rPr>
        <w:br w:type="page"/>
      </w:r>
    </w:p>
    <w:p w:rsidR="003428A9" w:rsidRPr="0060337F" w:rsidRDefault="003428A9" w:rsidP="003428A9">
      <w:pPr>
        <w:ind w:left="567" w:right="-66"/>
        <w:jc w:val="center"/>
        <w:rPr>
          <w:b/>
          <w:sz w:val="28"/>
          <w:szCs w:val="28"/>
        </w:rPr>
      </w:pPr>
      <w:r w:rsidRPr="0060337F">
        <w:rPr>
          <w:b/>
          <w:sz w:val="28"/>
          <w:szCs w:val="28"/>
        </w:rPr>
        <w:lastRenderedPageBreak/>
        <w:t>ESTADO DE SANTA CATARINA</w:t>
      </w:r>
    </w:p>
    <w:p w:rsidR="003428A9" w:rsidRPr="0060337F" w:rsidRDefault="003428A9" w:rsidP="003428A9">
      <w:pPr>
        <w:pBdr>
          <w:bottom w:val="single" w:sz="6" w:space="1" w:color="auto"/>
        </w:pBdr>
        <w:ind w:left="567" w:right="-66"/>
        <w:jc w:val="center"/>
        <w:rPr>
          <w:b/>
          <w:sz w:val="28"/>
          <w:szCs w:val="28"/>
        </w:rPr>
      </w:pPr>
      <w:r w:rsidRPr="0060337F">
        <w:rPr>
          <w:b/>
          <w:sz w:val="28"/>
          <w:szCs w:val="28"/>
        </w:rPr>
        <w:t>Município de Bocaina do Sul</w:t>
      </w:r>
    </w:p>
    <w:p w:rsidR="003428A9" w:rsidRPr="0060337F" w:rsidRDefault="003428A9" w:rsidP="003428A9">
      <w:pPr>
        <w:pStyle w:val="Ttulo2"/>
        <w:spacing w:before="0" w:after="0"/>
        <w:ind w:left="-57" w:right="-6"/>
        <w:jc w:val="center"/>
        <w:rPr>
          <w:rFonts w:ascii="Times New Roman" w:hAnsi="Times New Roman"/>
          <w:i w:val="0"/>
          <w:sz w:val="22"/>
          <w:szCs w:val="22"/>
        </w:rPr>
      </w:pP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sz w:val="24"/>
          <w:szCs w:val="24"/>
        </w:rPr>
        <w:t>MINUTA DO CONTRATO A SER FIRMADO COM A PREFEITURA MUNICIPAL DE BOCAINA DO SUL</w:t>
      </w: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iCs w:val="0"/>
          <w:sz w:val="24"/>
          <w:szCs w:val="24"/>
        </w:rPr>
        <w:t xml:space="preserve">TOMADA DE PREÇO Nº </w:t>
      </w:r>
      <w:r w:rsidR="00627890">
        <w:rPr>
          <w:rFonts w:ascii="Times New Roman" w:hAnsi="Times New Roman"/>
          <w:b w:val="0"/>
          <w:i w:val="0"/>
          <w:iCs w:val="0"/>
          <w:sz w:val="24"/>
          <w:szCs w:val="24"/>
        </w:rPr>
        <w:t>01/2016</w:t>
      </w:r>
      <w:r w:rsidRPr="0060337F">
        <w:rPr>
          <w:rFonts w:ascii="Times New Roman" w:hAnsi="Times New Roman"/>
          <w:b w:val="0"/>
          <w:i w:val="0"/>
          <w:iCs w:val="0"/>
          <w:sz w:val="24"/>
          <w:szCs w:val="24"/>
        </w:rPr>
        <w:t>.</w:t>
      </w:r>
    </w:p>
    <w:p w:rsidR="003428A9" w:rsidRPr="0060337F" w:rsidRDefault="003428A9" w:rsidP="003428A9">
      <w:pPr>
        <w:jc w:val="center"/>
      </w:pPr>
      <w:r w:rsidRPr="0060337F">
        <w:t xml:space="preserve">(Processo Administrativo de Licitação nº </w:t>
      </w:r>
      <w:r w:rsidR="00627890">
        <w:t>01/2016</w:t>
      </w:r>
      <w:r w:rsidRPr="0060337F">
        <w:t>)</w:t>
      </w:r>
    </w:p>
    <w:p w:rsidR="003428A9" w:rsidRPr="0060337F" w:rsidRDefault="003428A9" w:rsidP="003428A9"/>
    <w:p w:rsidR="003428A9" w:rsidRPr="0060337F" w:rsidRDefault="003428A9" w:rsidP="003428A9">
      <w:pPr>
        <w:ind w:left="567" w:right="-66"/>
        <w:rPr>
          <w:bCs/>
          <w:iCs/>
          <w:sz w:val="22"/>
          <w:szCs w:val="22"/>
        </w:rPr>
      </w:pPr>
    </w:p>
    <w:p w:rsidR="003428A9" w:rsidRPr="0060337F" w:rsidRDefault="009B4C01" w:rsidP="009553C9">
      <w:pPr>
        <w:ind w:right="-66"/>
        <w:jc w:val="both"/>
        <w:rPr>
          <w:sz w:val="22"/>
          <w:szCs w:val="22"/>
        </w:rPr>
      </w:pPr>
      <w:r w:rsidRPr="0060337F">
        <w:rPr>
          <w:spacing w:val="-4"/>
          <w:sz w:val="22"/>
          <w:szCs w:val="22"/>
        </w:rPr>
        <w:t xml:space="preserve">Pelo presente instrumento, de um lado o Pelo presente instrumento, de um lado o MUNICÍPIO DE BOCAINA DO SUL, Estado de Santa Catarina, pessoa jurídica de direito público interno inscrita no CNPJ sob nº </w:t>
      </w:r>
      <w:r w:rsidRPr="0060337F">
        <w:rPr>
          <w:color w:val="000000"/>
          <w:sz w:val="22"/>
          <w:szCs w:val="22"/>
        </w:rPr>
        <w:t xml:space="preserve">01.606.852/0001-90, </w:t>
      </w:r>
      <w:r w:rsidRPr="0060337F">
        <w:rPr>
          <w:spacing w:val="-4"/>
          <w:sz w:val="22"/>
          <w:szCs w:val="22"/>
        </w:rPr>
        <w:t xml:space="preserve">com sede na Rua João Assink, 322, Centro, em Bocaina do Sul - SC, neste ato </w:t>
      </w:r>
      <w:r w:rsidRPr="0060337F">
        <w:rPr>
          <w:color w:val="000000"/>
          <w:sz w:val="22"/>
          <w:szCs w:val="22"/>
        </w:rPr>
        <w:t>representado pelo Prefeito Municipal, Sr. Luiz Carlos Schmuler</w:t>
      </w:r>
      <w:r w:rsidRPr="0060337F">
        <w:rPr>
          <w:spacing w:val="-4"/>
          <w:sz w:val="22"/>
          <w:szCs w:val="22"/>
        </w:rPr>
        <w:t>, aqui denominado, simplesmente, CONTRATANTE</w:t>
      </w:r>
      <w:r w:rsidR="002E6815">
        <w:rPr>
          <w:spacing w:val="-4"/>
          <w:sz w:val="22"/>
          <w:szCs w:val="22"/>
        </w:rPr>
        <w:t xml:space="preserve"> </w:t>
      </w:r>
      <w:r w:rsidRPr="0060337F">
        <w:rPr>
          <w:spacing w:val="-4"/>
          <w:sz w:val="22"/>
          <w:szCs w:val="22"/>
        </w:rPr>
        <w:t xml:space="preserve">e, de outro lado, ____________________________________, pessoa jurídica de direito privado inscrita no CNPJ sob nº ________________________, neste ato representada pelo </w:t>
      </w:r>
      <w:proofErr w:type="gramStart"/>
      <w:r w:rsidRPr="0060337F">
        <w:rPr>
          <w:spacing w:val="-4"/>
          <w:sz w:val="22"/>
          <w:szCs w:val="22"/>
        </w:rPr>
        <w:t>Sr(</w:t>
      </w:r>
      <w:proofErr w:type="gramEnd"/>
      <w:r w:rsidRPr="0060337F">
        <w:rPr>
          <w:spacing w:val="-4"/>
          <w:sz w:val="22"/>
          <w:szCs w:val="22"/>
        </w:rPr>
        <w:t xml:space="preserve">a). ___________________________________ com sede na __________________________, neste ato denominada, simplesmente, CONTRATADA, resolvem celebrar este contrato, em decorrência do Processo Administrativo de Licitação nº </w:t>
      </w:r>
      <w:r w:rsidR="00627890">
        <w:rPr>
          <w:spacing w:val="-4"/>
          <w:sz w:val="22"/>
          <w:szCs w:val="22"/>
        </w:rPr>
        <w:t>01/2016</w:t>
      </w:r>
      <w:r w:rsidRPr="0060337F">
        <w:rPr>
          <w:spacing w:val="-4"/>
          <w:sz w:val="22"/>
          <w:szCs w:val="22"/>
        </w:rPr>
        <w:t xml:space="preserve">, vinculado ao </w:t>
      </w:r>
      <w:r w:rsidRPr="0060337F">
        <w:rPr>
          <w:spacing w:val="-8"/>
          <w:sz w:val="22"/>
          <w:szCs w:val="22"/>
        </w:rPr>
        <w:t xml:space="preserve">Edital da Tomada de Preços nº </w:t>
      </w:r>
      <w:r w:rsidR="00627890">
        <w:rPr>
          <w:spacing w:val="-8"/>
          <w:sz w:val="22"/>
          <w:szCs w:val="22"/>
        </w:rPr>
        <w:t>01/2016</w:t>
      </w:r>
      <w:r w:rsidRPr="0060337F">
        <w:rPr>
          <w:spacing w:val="-4"/>
          <w:sz w:val="22"/>
          <w:szCs w:val="22"/>
        </w:rPr>
        <w:t>, tendo entre si, como justo e contratado, o que se segue:</w:t>
      </w:r>
    </w:p>
    <w:p w:rsidR="009B4C01" w:rsidRPr="0060337F" w:rsidRDefault="009B4C01" w:rsidP="009553C9">
      <w:pPr>
        <w:ind w:right="-66"/>
        <w:jc w:val="both"/>
        <w:rPr>
          <w:b/>
          <w:sz w:val="22"/>
          <w:szCs w:val="22"/>
        </w:rPr>
      </w:pPr>
    </w:p>
    <w:p w:rsidR="003428A9" w:rsidRPr="0060337F" w:rsidRDefault="003428A9" w:rsidP="009553C9">
      <w:pPr>
        <w:ind w:right="-66"/>
        <w:jc w:val="both"/>
        <w:rPr>
          <w:b/>
          <w:sz w:val="22"/>
          <w:szCs w:val="22"/>
        </w:rPr>
      </w:pPr>
      <w:r w:rsidRPr="0060337F">
        <w:rPr>
          <w:b/>
          <w:sz w:val="22"/>
          <w:szCs w:val="22"/>
        </w:rPr>
        <w:t>CLÁUSULA PRIMEIRA – DO OBJETO</w:t>
      </w:r>
    </w:p>
    <w:p w:rsidR="003428A9" w:rsidRPr="0060337F" w:rsidRDefault="003428A9" w:rsidP="009553C9">
      <w:pPr>
        <w:ind w:right="-66"/>
        <w:jc w:val="both"/>
        <w:rPr>
          <w:sz w:val="22"/>
          <w:szCs w:val="22"/>
        </w:rPr>
      </w:pPr>
    </w:p>
    <w:p w:rsidR="003428A9" w:rsidRPr="0060337F" w:rsidRDefault="003428A9" w:rsidP="009553C9">
      <w:pPr>
        <w:pStyle w:val="Textoembloco"/>
        <w:ind w:left="0"/>
        <w:rPr>
          <w:rFonts w:ascii="Times New Roman" w:hAnsi="Times New Roman" w:cs="Times New Roman"/>
          <w:szCs w:val="22"/>
        </w:rPr>
      </w:pPr>
      <w:r w:rsidRPr="0060337F">
        <w:rPr>
          <w:rFonts w:ascii="Times New Roman" w:hAnsi="Times New Roman" w:cs="Times New Roman"/>
          <w:szCs w:val="22"/>
        </w:rPr>
        <w:t>1. Este contrato tem por objeto a prestação de serviços</w:t>
      </w:r>
      <w:r w:rsidRPr="0060337F">
        <w:rPr>
          <w:rFonts w:ascii="Times New Roman" w:hAnsi="Times New Roman" w:cs="Times New Roman"/>
          <w:spacing w:val="-8"/>
          <w:szCs w:val="22"/>
        </w:rPr>
        <w:t xml:space="preserve">, pela </w:t>
      </w:r>
      <w:r w:rsidRPr="0060337F">
        <w:rPr>
          <w:rFonts w:ascii="Times New Roman" w:hAnsi="Times New Roman" w:cs="Times New Roman"/>
          <w:spacing w:val="-4"/>
          <w:szCs w:val="22"/>
        </w:rPr>
        <w:t>CONTRATADA à CONTRATANTE</w:t>
      </w:r>
      <w:r w:rsidRPr="0060337F">
        <w:rPr>
          <w:rFonts w:ascii="Times New Roman" w:hAnsi="Times New Roman" w:cs="Times New Roman"/>
          <w:spacing w:val="-8"/>
          <w:szCs w:val="22"/>
        </w:rPr>
        <w:t>,</w:t>
      </w:r>
      <w:r w:rsidRPr="0060337F">
        <w:rPr>
          <w:rFonts w:ascii="Times New Roman" w:hAnsi="Times New Roman" w:cs="Times New Roman"/>
          <w:color w:val="000000"/>
          <w:szCs w:val="22"/>
        </w:rPr>
        <w:t xml:space="preserve"> do item abaixo descrito</w:t>
      </w:r>
      <w:r w:rsidRPr="0060337F">
        <w:rPr>
          <w:rFonts w:ascii="Times New Roman" w:hAnsi="Times New Roman" w:cs="Times New Roman"/>
          <w:spacing w:val="-8"/>
          <w:szCs w:val="22"/>
        </w:rPr>
        <w:t xml:space="preserve">, de acordo com as disposições do Edital da Tomada de Preços nº </w:t>
      </w:r>
      <w:r w:rsidR="00627890">
        <w:rPr>
          <w:rFonts w:ascii="Times New Roman" w:hAnsi="Times New Roman" w:cs="Times New Roman"/>
          <w:spacing w:val="-8"/>
          <w:szCs w:val="22"/>
        </w:rPr>
        <w:t>01/2016</w:t>
      </w:r>
      <w:r w:rsidRPr="0060337F">
        <w:rPr>
          <w:rFonts w:ascii="Times New Roman" w:hAnsi="Times New Roman" w:cs="Times New Roman"/>
          <w:spacing w:val="-8"/>
          <w:szCs w:val="22"/>
        </w:rPr>
        <w:t>, proposta da CONTRATADA devidamente homologada e cláusulas deste contrato, conforme segue</w:t>
      </w:r>
      <w:r w:rsidRPr="0060337F">
        <w:rPr>
          <w:rFonts w:ascii="Times New Roman" w:hAnsi="Times New Roman" w:cs="Times New Roman"/>
          <w:szCs w:val="22"/>
        </w:rPr>
        <w:t>:</w:t>
      </w:r>
    </w:p>
    <w:p w:rsidR="003428A9" w:rsidRPr="0060337F" w:rsidRDefault="003428A9" w:rsidP="003428A9">
      <w:pPr>
        <w:pStyle w:val="Corpodetexto"/>
        <w:jc w:val="center"/>
        <w:rPr>
          <w:sz w:val="22"/>
          <w:szCs w:val="22"/>
        </w:rPr>
      </w:pPr>
    </w:p>
    <w:tbl>
      <w:tblPr>
        <w:tblW w:w="9712" w:type="dxa"/>
        <w:tblInd w:w="-117" w:type="dxa"/>
        <w:tblLayout w:type="fixed"/>
        <w:tblCellMar>
          <w:top w:w="55" w:type="dxa"/>
          <w:left w:w="55" w:type="dxa"/>
          <w:bottom w:w="55" w:type="dxa"/>
          <w:right w:w="55" w:type="dxa"/>
        </w:tblCellMar>
        <w:tblLook w:val="0000"/>
      </w:tblPr>
      <w:tblGrid>
        <w:gridCol w:w="598"/>
        <w:gridCol w:w="567"/>
        <w:gridCol w:w="992"/>
        <w:gridCol w:w="5386"/>
        <w:gridCol w:w="993"/>
        <w:gridCol w:w="1176"/>
      </w:tblGrid>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ITEM</w:t>
            </w: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UNID. DE MEDIDA</w:t>
            </w: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DESCRIÇÃO SUMÁRIA.</w:t>
            </w: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UNITÁRIO (R$)</w:t>
            </w: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TOTAL (R$)</w:t>
            </w:r>
          </w:p>
        </w:tc>
      </w:tr>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both"/>
              <w:rPr>
                <w:rFonts w:ascii="Times New Roman" w:hAnsi="Times New Roman"/>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Cs/>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p>
        </w:tc>
      </w:tr>
    </w:tbl>
    <w:p w:rsidR="003428A9" w:rsidRPr="0060337F" w:rsidRDefault="003428A9" w:rsidP="003428A9">
      <w:pPr>
        <w:ind w:left="567" w:right="-135"/>
        <w:jc w:val="both"/>
        <w:rPr>
          <w:b/>
          <w:spacing w:val="-8"/>
          <w:sz w:val="22"/>
          <w:szCs w:val="22"/>
        </w:rPr>
      </w:pPr>
    </w:p>
    <w:p w:rsidR="009B4C01" w:rsidRPr="0060337F" w:rsidRDefault="009B4C01" w:rsidP="003428A9">
      <w:pPr>
        <w:ind w:left="567"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SEGUNDA – DO PREÇO E DOS PRAZOS DA PRESTAÇÃO DOS SERVIÇOS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2.1. A CONTRATADA prestará </w:t>
      </w:r>
      <w:proofErr w:type="gramStart"/>
      <w:r w:rsidRPr="0060337F">
        <w:rPr>
          <w:spacing w:val="-8"/>
          <w:sz w:val="22"/>
          <w:szCs w:val="22"/>
        </w:rPr>
        <w:t>à</w:t>
      </w:r>
      <w:proofErr w:type="gramEnd"/>
      <w:r w:rsidRPr="0060337F">
        <w:rPr>
          <w:spacing w:val="-8"/>
          <w:sz w:val="22"/>
          <w:szCs w:val="22"/>
        </w:rPr>
        <w:t xml:space="preserve"> CONTRATANTE os serviços pelo preço correspondente, indicado na tabela acima.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2.2. Os serviços deverão ser prestados com a estrita observância da legislação municipal, estadual e federal vigente, além das normas técnicas e regulamentares do serviço de engenharia sanitária e das normas e regulamentos expedidos pelos órgãos ambientais competentes, e deverão ser prestados de forma </w:t>
      </w:r>
      <w:r w:rsidR="002E6815">
        <w:rPr>
          <w:spacing w:val="-8"/>
          <w:sz w:val="22"/>
          <w:szCs w:val="22"/>
        </w:rPr>
        <w:t>quinzenal</w:t>
      </w:r>
      <w:r w:rsidRPr="0060337F">
        <w:rPr>
          <w:spacing w:val="-8"/>
          <w:sz w:val="22"/>
          <w:szCs w:val="22"/>
        </w:rPr>
        <w:t xml:space="preserve"> e terão início em no máximo 10 dias da data de assinatura deste contrato, consoante </w:t>
      </w:r>
      <w:proofErr w:type="gramStart"/>
      <w:r w:rsidRPr="0060337F">
        <w:rPr>
          <w:spacing w:val="-8"/>
          <w:sz w:val="22"/>
          <w:szCs w:val="22"/>
        </w:rPr>
        <w:t>as</w:t>
      </w:r>
      <w:proofErr w:type="gramEnd"/>
      <w:r w:rsidRPr="0060337F">
        <w:rPr>
          <w:spacing w:val="-8"/>
          <w:sz w:val="22"/>
          <w:szCs w:val="22"/>
        </w:rPr>
        <w:t xml:space="preserve"> disposições deste contrato, do Edital da Tomada de Preços nº </w:t>
      </w:r>
      <w:r w:rsidR="00627890">
        <w:rPr>
          <w:spacing w:val="-8"/>
          <w:sz w:val="22"/>
          <w:szCs w:val="22"/>
        </w:rPr>
        <w:t>01/2016</w:t>
      </w:r>
      <w:r w:rsidRPr="0060337F">
        <w:rPr>
          <w:spacing w:val="-8"/>
          <w:sz w:val="22"/>
          <w:szCs w:val="22"/>
        </w:rPr>
        <w:t xml:space="preserve"> e seus anexos que o integram como se nele estivessem transcrito.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TERCEIRA – DO PAGAMENTO, DO REAJUSTE, DA REVISÃO E DA ATUALIZAÇÃO DOS VALORES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30 (trinta) dias a contar da data da apresentação da nota fiscal com o comprovante de recebimento </w:t>
      </w:r>
      <w:r w:rsidRPr="0060337F">
        <w:rPr>
          <w:sz w:val="22"/>
          <w:szCs w:val="22"/>
        </w:rPr>
        <w:lastRenderedPageBreak/>
        <w:t xml:space="preserve">realizado de acordo com as cláusulas deste instrumento e com as disposições do Edital de Tomada de Preços nº </w:t>
      </w:r>
      <w:r w:rsidR="00627890">
        <w:rPr>
          <w:sz w:val="22"/>
          <w:szCs w:val="22"/>
        </w:rPr>
        <w:t>01/2016</w:t>
      </w:r>
      <w:r w:rsidRPr="0060337F">
        <w:rPr>
          <w:sz w:val="22"/>
          <w:szCs w:val="22"/>
        </w:rPr>
        <w:t xml:space="preserve">, e poderá ser efetuado mediante cheque, depósito bancário ou transferência para a seguinte conta-corrente, de titularidade da CONTRATADA: conta-corrente </w:t>
      </w:r>
      <w:proofErr w:type="spellStart"/>
      <w:r w:rsidRPr="0060337F">
        <w:rPr>
          <w:sz w:val="22"/>
          <w:szCs w:val="22"/>
        </w:rPr>
        <w:t>nº</w:t>
      </w:r>
      <w:r w:rsidR="009B4C01" w:rsidRPr="0060337F">
        <w:rPr>
          <w:sz w:val="22"/>
          <w:szCs w:val="22"/>
        </w:rPr>
        <w:t>_____</w:t>
      </w:r>
      <w:proofErr w:type="spellEnd"/>
      <w:r w:rsidRPr="0060337F">
        <w:rPr>
          <w:sz w:val="22"/>
          <w:szCs w:val="22"/>
        </w:rPr>
        <w:t xml:space="preserve">; agência </w:t>
      </w:r>
      <w:r w:rsidR="009B4C01" w:rsidRPr="0060337F">
        <w:rPr>
          <w:sz w:val="22"/>
          <w:szCs w:val="22"/>
        </w:rPr>
        <w:t>_________</w:t>
      </w:r>
      <w:r w:rsidRPr="0060337F">
        <w:rPr>
          <w:sz w:val="22"/>
          <w:szCs w:val="22"/>
        </w:rPr>
        <w:t xml:space="preserve">; Banco </w:t>
      </w:r>
      <w:r w:rsidR="009B4C01" w:rsidRPr="0060337F">
        <w:rPr>
          <w:sz w:val="22"/>
          <w:szCs w:val="22"/>
        </w:rPr>
        <w:t>_______</w:t>
      </w:r>
      <w:r w:rsidRPr="0060337F">
        <w:rPr>
          <w:sz w:val="22"/>
          <w:szCs w:val="22"/>
        </w:rPr>
        <w:t>.</w:t>
      </w:r>
    </w:p>
    <w:p w:rsidR="003428A9" w:rsidRPr="0060337F" w:rsidRDefault="003428A9" w:rsidP="009553C9">
      <w:pPr>
        <w:ind w:right="-135"/>
        <w:jc w:val="both"/>
        <w:rPr>
          <w:spacing w:val="-8"/>
          <w:sz w:val="22"/>
          <w:szCs w:val="22"/>
        </w:rPr>
      </w:pPr>
      <w:bookmarkStart w:id="1" w:name="_GoBack"/>
      <w:bookmarkEnd w:id="1"/>
    </w:p>
    <w:p w:rsidR="003428A9" w:rsidRPr="0060337F" w:rsidRDefault="003428A9" w:rsidP="009553C9">
      <w:pPr>
        <w:ind w:right="-135"/>
        <w:jc w:val="both"/>
        <w:rPr>
          <w:spacing w:val="-8"/>
          <w:sz w:val="22"/>
          <w:szCs w:val="22"/>
        </w:rPr>
      </w:pPr>
      <w:r w:rsidRPr="0060337F">
        <w:rPr>
          <w:spacing w:val="-8"/>
          <w:sz w:val="22"/>
          <w:szCs w:val="22"/>
        </w:rPr>
        <w:t>3.2. O preço da nota fiscal só será pago se corresponder ao indicado na CLÁUSULA PRIMEIRA, assim como às exigências da cláusula 2.2,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3.3. Os preços indicados na CLÁUSULA PRIMEIRA serão fixos e irreajustáveis antes de um ano da assinatura deste contrato, podendo ser reajustado somente em caso de prorrogação da vigência contratual por período superior a 12 meses, hipótese que será utilizado o </w:t>
      </w:r>
      <w:r w:rsidRPr="0060337F">
        <w:rPr>
          <w:sz w:val="22"/>
          <w:szCs w:val="22"/>
        </w:rPr>
        <w:t>INPC utilizado pela Corregedoria Geral de Justiça do Tribunal de Justiça do Estado de Santa Catarina</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z w:val="22"/>
          <w:szCs w:val="22"/>
        </w:rPr>
      </w:pPr>
      <w:r w:rsidRPr="0060337F">
        <w:rPr>
          <w:spacing w:val="-8"/>
          <w:sz w:val="22"/>
          <w:szCs w:val="22"/>
        </w:rPr>
        <w:t xml:space="preserve">3.4. A </w:t>
      </w:r>
      <w:r w:rsidRPr="0060337F">
        <w:rPr>
          <w:sz w:val="22"/>
          <w:szCs w:val="22"/>
        </w:rPr>
        <w:t>revisão dos preços será cabível a qualquer época, desde que comprovada documentalmente os requisitos do art. 65, II, ‘d’, da Lei 8.666/93.</w:t>
      </w:r>
    </w:p>
    <w:p w:rsidR="003428A9" w:rsidRPr="0060337F" w:rsidRDefault="003428A9" w:rsidP="009553C9">
      <w:pPr>
        <w:ind w:right="-135"/>
        <w:jc w:val="both"/>
        <w:rPr>
          <w:sz w:val="22"/>
          <w:szCs w:val="22"/>
        </w:rPr>
      </w:pPr>
    </w:p>
    <w:p w:rsidR="003428A9" w:rsidRPr="0060337F" w:rsidRDefault="003428A9" w:rsidP="009553C9">
      <w:pPr>
        <w:ind w:right="-135"/>
        <w:jc w:val="both"/>
        <w:rPr>
          <w:sz w:val="22"/>
          <w:szCs w:val="22"/>
        </w:rPr>
      </w:pPr>
      <w:r w:rsidRPr="0060337F">
        <w:rPr>
          <w:sz w:val="22"/>
          <w:szCs w:val="22"/>
        </w:rPr>
        <w:t>3.5. Independentemente do disposto nesta CLÁUSULA TERCEIRA, no item 3.3, para o caso de atraso no pagamento superior aos 30 (trinta) dias referidos no item 3.1 os valores poderão ser atualizados de acordo com o INPC utilizado pela Corregedoria Geral de Justiça do Tribunal de Justiça do Estado de Santa Catarina.</w:t>
      </w:r>
    </w:p>
    <w:p w:rsidR="003428A9" w:rsidRPr="0060337F" w:rsidRDefault="003428A9" w:rsidP="009553C9">
      <w:pPr>
        <w:ind w:right="-135"/>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QUARTA – DA VIGÊNCIA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sidR="002E6815">
        <w:rPr>
          <w:spacing w:val="-8"/>
          <w:sz w:val="22"/>
          <w:szCs w:val="22"/>
        </w:rPr>
        <w:t>6</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QUINTA – DA DOTAÇÃO ORÇAMENTÁRIA</w:t>
      </w:r>
    </w:p>
    <w:p w:rsidR="003428A9" w:rsidRPr="0060337F" w:rsidRDefault="003428A9" w:rsidP="009553C9">
      <w:pPr>
        <w:ind w:right="-135"/>
        <w:jc w:val="both"/>
        <w:rPr>
          <w:spacing w:val="-8"/>
          <w:sz w:val="22"/>
          <w:szCs w:val="22"/>
        </w:rPr>
      </w:pPr>
    </w:p>
    <w:p w:rsidR="003428A9" w:rsidRDefault="003428A9" w:rsidP="009553C9">
      <w:pPr>
        <w:widowControl w:val="0"/>
        <w:autoSpaceDE w:val="0"/>
        <w:autoSpaceDN w:val="0"/>
        <w:adjustRightInd w:val="0"/>
        <w:jc w:val="both"/>
        <w:rPr>
          <w:color w:val="000000"/>
          <w:sz w:val="22"/>
          <w:szCs w:val="22"/>
        </w:rPr>
      </w:pPr>
      <w:r w:rsidRPr="0060337F">
        <w:rPr>
          <w:color w:val="000000"/>
          <w:sz w:val="22"/>
          <w:szCs w:val="22"/>
        </w:rPr>
        <w:t>5.1 – As despesas decorrentes da aquisição objeto do presente certame correrão a conta da dotação assim consignada no orçamento vigente para o Exercício de 201</w:t>
      </w:r>
      <w:r w:rsidR="002E6815">
        <w:rPr>
          <w:color w:val="000000"/>
          <w:sz w:val="22"/>
          <w:szCs w:val="22"/>
        </w:rPr>
        <w:t>6</w:t>
      </w:r>
      <w:r w:rsidRPr="0060337F">
        <w:rPr>
          <w:color w:val="000000"/>
          <w:sz w:val="22"/>
          <w:szCs w:val="22"/>
        </w:rPr>
        <w:t>:</w:t>
      </w:r>
    </w:p>
    <w:p w:rsidR="009553C9" w:rsidRDefault="009553C9" w:rsidP="009553C9">
      <w:pPr>
        <w:widowControl w:val="0"/>
        <w:autoSpaceDE w:val="0"/>
        <w:autoSpaceDN w:val="0"/>
        <w:adjustRightInd w:val="0"/>
        <w:jc w:val="both"/>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9"/>
        <w:gridCol w:w="1842"/>
        <w:gridCol w:w="2268"/>
        <w:gridCol w:w="2410"/>
        <w:gridCol w:w="2126"/>
      </w:tblGrid>
      <w:tr w:rsidR="009553C9" w:rsidRPr="00B355E2" w:rsidTr="0068275E">
        <w:trPr>
          <w:trHeight w:val="294"/>
        </w:trPr>
        <w:tc>
          <w:tcPr>
            <w:tcW w:w="1419"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Cód. Red.</w:t>
            </w:r>
          </w:p>
        </w:tc>
        <w:tc>
          <w:tcPr>
            <w:tcW w:w="1842"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Unid. Orçam.</w:t>
            </w:r>
          </w:p>
        </w:tc>
        <w:tc>
          <w:tcPr>
            <w:tcW w:w="2268"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Projeto/Atividade</w:t>
            </w:r>
          </w:p>
        </w:tc>
        <w:tc>
          <w:tcPr>
            <w:tcW w:w="2410"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Elemento despesa</w:t>
            </w:r>
          </w:p>
        </w:tc>
        <w:tc>
          <w:tcPr>
            <w:tcW w:w="2126"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Saldo disponível</w:t>
            </w:r>
          </w:p>
        </w:tc>
      </w:tr>
      <w:tr w:rsidR="009553C9" w:rsidRPr="00B355E2" w:rsidTr="0068275E">
        <w:trPr>
          <w:trHeight w:val="294"/>
        </w:trPr>
        <w:tc>
          <w:tcPr>
            <w:tcW w:w="1419" w:type="dxa"/>
          </w:tcPr>
          <w:p w:rsidR="009553C9" w:rsidRPr="00B355E2" w:rsidRDefault="004605FC" w:rsidP="0068275E">
            <w:pPr>
              <w:widowControl w:val="0"/>
              <w:jc w:val="center"/>
              <w:rPr>
                <w:rFonts w:ascii="Arial" w:hAnsi="Arial" w:cs="Arial"/>
              </w:rPr>
            </w:pPr>
            <w:r>
              <w:rPr>
                <w:rFonts w:ascii="Arial" w:hAnsi="Arial" w:cs="Arial"/>
                <w:sz w:val="22"/>
                <w:szCs w:val="22"/>
              </w:rPr>
              <w:t>07</w:t>
            </w:r>
          </w:p>
        </w:tc>
        <w:tc>
          <w:tcPr>
            <w:tcW w:w="1842" w:type="dxa"/>
          </w:tcPr>
          <w:p w:rsidR="009553C9" w:rsidRPr="00B355E2" w:rsidRDefault="009553C9" w:rsidP="0068275E">
            <w:pPr>
              <w:widowControl w:val="0"/>
              <w:jc w:val="center"/>
              <w:rPr>
                <w:rFonts w:ascii="Arial" w:hAnsi="Arial" w:cs="Arial"/>
              </w:rPr>
            </w:pPr>
          </w:p>
        </w:tc>
        <w:tc>
          <w:tcPr>
            <w:tcW w:w="2268" w:type="dxa"/>
          </w:tcPr>
          <w:p w:rsidR="009553C9" w:rsidRPr="00B355E2" w:rsidRDefault="009553C9" w:rsidP="0068275E">
            <w:pPr>
              <w:widowControl w:val="0"/>
              <w:jc w:val="center"/>
              <w:rPr>
                <w:rFonts w:ascii="Arial" w:hAnsi="Arial" w:cs="Arial"/>
              </w:rPr>
            </w:pPr>
          </w:p>
        </w:tc>
        <w:tc>
          <w:tcPr>
            <w:tcW w:w="2410" w:type="dxa"/>
          </w:tcPr>
          <w:p w:rsidR="009553C9" w:rsidRPr="00B355E2" w:rsidRDefault="009553C9" w:rsidP="004605FC">
            <w:pPr>
              <w:widowControl w:val="0"/>
              <w:jc w:val="center"/>
              <w:rPr>
                <w:rFonts w:ascii="Arial" w:hAnsi="Arial" w:cs="Arial"/>
              </w:rPr>
            </w:pPr>
            <w:r w:rsidRPr="00B355E2">
              <w:rPr>
                <w:rFonts w:ascii="Arial" w:hAnsi="Arial" w:cs="Arial"/>
                <w:sz w:val="22"/>
                <w:szCs w:val="22"/>
              </w:rPr>
              <w:t>3390</w:t>
            </w:r>
            <w:r w:rsidR="004605FC">
              <w:rPr>
                <w:rFonts w:ascii="Arial" w:hAnsi="Arial" w:cs="Arial"/>
                <w:sz w:val="22"/>
                <w:szCs w:val="22"/>
              </w:rPr>
              <w:t>39</w:t>
            </w:r>
          </w:p>
        </w:tc>
        <w:tc>
          <w:tcPr>
            <w:tcW w:w="2126" w:type="dxa"/>
          </w:tcPr>
          <w:p w:rsidR="009553C9" w:rsidRPr="00B355E2" w:rsidRDefault="004605FC" w:rsidP="0068275E">
            <w:pPr>
              <w:widowControl w:val="0"/>
              <w:jc w:val="center"/>
              <w:rPr>
                <w:rFonts w:ascii="Arial" w:hAnsi="Arial" w:cs="Arial"/>
              </w:rPr>
            </w:pPr>
            <w:r>
              <w:rPr>
                <w:rFonts w:ascii="Arial" w:hAnsi="Arial" w:cs="Arial"/>
                <w:sz w:val="22"/>
                <w:szCs w:val="22"/>
              </w:rPr>
              <w:t>13</w:t>
            </w:r>
            <w:r w:rsidR="009553C9" w:rsidRPr="00B355E2">
              <w:rPr>
                <w:rFonts w:ascii="Arial" w:hAnsi="Arial" w:cs="Arial"/>
                <w:sz w:val="22"/>
                <w:szCs w:val="22"/>
              </w:rPr>
              <w:t>.000,00</w:t>
            </w:r>
          </w:p>
        </w:tc>
      </w:tr>
    </w:tbl>
    <w:p w:rsidR="003428A9" w:rsidRDefault="003428A9" w:rsidP="009553C9">
      <w:pPr>
        <w:ind w:right="-135"/>
        <w:jc w:val="both"/>
        <w:rPr>
          <w:b/>
          <w:spacing w:val="-8"/>
          <w:sz w:val="22"/>
          <w:szCs w:val="22"/>
        </w:rPr>
      </w:pPr>
    </w:p>
    <w:p w:rsidR="009553C9" w:rsidRPr="0060337F" w:rsidRDefault="009553C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SEXTA – DA INEXECUÇÃO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201</w:t>
      </w:r>
      <w:r w:rsidR="002E6815">
        <w:rPr>
          <w:spacing w:val="-8"/>
          <w:sz w:val="22"/>
          <w:szCs w:val="22"/>
        </w:rPr>
        <w:t>6</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SÉTIMA – DA ALTERAÇÃO DO OBJETO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7.1. A CONTRATADA </w:t>
      </w:r>
      <w:r w:rsidRPr="0060337F">
        <w:rPr>
          <w:bCs/>
          <w:color w:val="000000"/>
          <w:sz w:val="22"/>
          <w:szCs w:val="22"/>
        </w:rPr>
        <w:t>fica obrigada a aceitar, nas mesmas condições contratuais, o(s) acréscimo(s) ou a(s) supressão (</w:t>
      </w:r>
      <w:proofErr w:type="spellStart"/>
      <w:r w:rsidRPr="0060337F">
        <w:rPr>
          <w:bCs/>
          <w:color w:val="000000"/>
          <w:sz w:val="22"/>
          <w:szCs w:val="22"/>
        </w:rPr>
        <w:t>ões</w:t>
      </w:r>
      <w:proofErr w:type="spellEnd"/>
      <w:r w:rsidRPr="0060337F">
        <w:rPr>
          <w:bCs/>
          <w:color w:val="000000"/>
          <w:sz w:val="22"/>
          <w:szCs w:val="22"/>
        </w:rPr>
        <w:t>) que se fizerem necessárias, em até 25% (vinte e cinco por cento) do valor indicado na cláusula primeira, nos termos do art. 65, inciso I, alínea ‘b’ e § 1º, da Lei 8.666/93</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lastRenderedPageBreak/>
        <w:t>7.2. Poderá ainda haver alteração nas cláusulas deste contrato nas demais hipóteses previstas no art. 65 da Lei 8.666/93.</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7.3. </w:t>
      </w:r>
      <w:r w:rsidRPr="0060337F">
        <w:rPr>
          <w:color w:val="000000"/>
          <w:sz w:val="22"/>
          <w:szCs w:val="22"/>
        </w:rPr>
        <w:t>A CONTRATANTE reserva-se no direito de adquirir parte ou todos os produtos licitados, sem que caiba a qualquer licitante indenização de qualquer espécie.</w:t>
      </w:r>
    </w:p>
    <w:p w:rsidR="003428A9" w:rsidRPr="0060337F" w:rsidRDefault="003428A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OITAVA – DA RESCISÃO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NONA – DAS OBRIGAÇÕES E RESPONSABILIDADES DOS CONTRATANTES</w:t>
      </w:r>
    </w:p>
    <w:p w:rsidR="004605FC" w:rsidRPr="00BA51AF" w:rsidRDefault="004605FC" w:rsidP="004605FC">
      <w:pPr>
        <w:ind w:left="567" w:right="-135"/>
        <w:jc w:val="both"/>
        <w:rPr>
          <w:spacing w:val="-8"/>
          <w:sz w:val="22"/>
          <w:szCs w:val="22"/>
        </w:rPr>
      </w:pPr>
    </w:p>
    <w:p w:rsidR="004605FC" w:rsidRDefault="004605FC" w:rsidP="004605FC">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4605FC" w:rsidRDefault="004605FC" w:rsidP="004605FC">
      <w:pPr>
        <w:ind w:left="567" w:right="-135"/>
        <w:jc w:val="both"/>
        <w:rPr>
          <w:spacing w:val="-8"/>
          <w:sz w:val="22"/>
          <w:szCs w:val="22"/>
        </w:rPr>
      </w:pPr>
    </w:p>
    <w:p w:rsidR="004605FC" w:rsidRDefault="004605FC" w:rsidP="004605FC">
      <w:pPr>
        <w:numPr>
          <w:ilvl w:val="0"/>
          <w:numId w:val="3"/>
        </w:numPr>
        <w:ind w:right="-135"/>
        <w:jc w:val="both"/>
        <w:rPr>
          <w:spacing w:val="-8"/>
          <w:sz w:val="22"/>
          <w:szCs w:val="22"/>
        </w:rPr>
      </w:pPr>
      <w:proofErr w:type="gramStart"/>
      <w:r w:rsidRPr="00EE599C">
        <w:rPr>
          <w:spacing w:val="-8"/>
          <w:sz w:val="22"/>
          <w:szCs w:val="22"/>
        </w:rPr>
        <w:t>ao</w:t>
      </w:r>
      <w:proofErr w:type="gramEnd"/>
      <w:r w:rsidRPr="00EE599C">
        <w:rPr>
          <w:spacing w:val="-8"/>
          <w:sz w:val="22"/>
          <w:szCs w:val="22"/>
        </w:rPr>
        <w:t xml:space="preserve"> pagamento na forma prevista na CLÁUSULA TERCEIRA;</w:t>
      </w:r>
    </w:p>
    <w:p w:rsidR="004605FC" w:rsidRDefault="004605FC" w:rsidP="004605FC">
      <w:pPr>
        <w:numPr>
          <w:ilvl w:val="0"/>
          <w:numId w:val="3"/>
        </w:numPr>
        <w:ind w:right="-135"/>
        <w:jc w:val="both"/>
        <w:rPr>
          <w:spacing w:val="-8"/>
          <w:sz w:val="22"/>
          <w:szCs w:val="22"/>
        </w:rPr>
      </w:pPr>
      <w:proofErr w:type="gramStart"/>
      <w:r w:rsidRPr="00EE599C">
        <w:rPr>
          <w:spacing w:val="-8"/>
          <w:sz w:val="22"/>
          <w:szCs w:val="22"/>
        </w:rPr>
        <w:t>a</w:t>
      </w:r>
      <w:proofErr w:type="gramEnd"/>
      <w:r w:rsidRPr="00EE599C">
        <w:rPr>
          <w:spacing w:val="-8"/>
          <w:sz w:val="22"/>
          <w:szCs w:val="22"/>
        </w:rPr>
        <w:t xml:space="preserve"> fiscalizar, </w:t>
      </w:r>
      <w:r w:rsidRPr="00EE599C">
        <w:rPr>
          <w:spacing w:val="-8"/>
          <w:sz w:val="22"/>
          <w:szCs w:val="22"/>
          <w:u w:val="single"/>
        </w:rPr>
        <w:t>conferir e certificar, no ato de entrega e recebimento da fatura/nota fiscal</w:t>
      </w:r>
      <w:r w:rsidRPr="00EE599C">
        <w:rPr>
          <w:spacing w:val="-8"/>
          <w:sz w:val="22"/>
          <w:szCs w:val="22"/>
        </w:rPr>
        <w:t>, a quantidade do serviço efetivamente prestado e declarada na respectiva nota fiscal, bem como a regularidade e adequação com este contrato;</w:t>
      </w:r>
      <w:r>
        <w:rPr>
          <w:spacing w:val="-8"/>
          <w:sz w:val="22"/>
          <w:szCs w:val="22"/>
        </w:rPr>
        <w:t xml:space="preserve"> e</w:t>
      </w:r>
    </w:p>
    <w:p w:rsidR="004605FC" w:rsidRPr="00EE599C" w:rsidRDefault="004605FC" w:rsidP="004605FC">
      <w:pPr>
        <w:numPr>
          <w:ilvl w:val="0"/>
          <w:numId w:val="3"/>
        </w:numPr>
        <w:ind w:right="-135"/>
        <w:jc w:val="both"/>
        <w:rPr>
          <w:spacing w:val="-8"/>
          <w:sz w:val="22"/>
          <w:szCs w:val="22"/>
        </w:rPr>
      </w:pPr>
      <w:proofErr w:type="gramStart"/>
      <w:r w:rsidRPr="00EE599C">
        <w:rPr>
          <w:spacing w:val="-8"/>
          <w:sz w:val="22"/>
          <w:szCs w:val="22"/>
        </w:rPr>
        <w:t>a</w:t>
      </w:r>
      <w:proofErr w:type="gramEnd"/>
      <w:r w:rsidRPr="00EE599C">
        <w:rPr>
          <w:spacing w:val="-8"/>
          <w:sz w:val="22"/>
          <w:szCs w:val="22"/>
        </w:rPr>
        <w:t xml:space="preserve"> não receber ou empenhar fatura ou nota fiscal com qualquer irregularidade ou inadequação com os preços e demais cláusulas deste contrato, devolvendo-a à CONTRATADA para que esta  tome as medidas cabíveis, podendo conceder prazo de 02 (dois) dias úteis para a regularização, sob pena de responder pela inexecução deste instrumento.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EE599C">
        <w:rPr>
          <w:spacing w:val="-8"/>
          <w:sz w:val="22"/>
          <w:szCs w:val="22"/>
        </w:rPr>
        <w:t>Se obriga</w:t>
      </w:r>
      <w:proofErr w:type="gramEnd"/>
      <w:r w:rsidRPr="00EE599C">
        <w:rPr>
          <w:spacing w:val="-8"/>
          <w:sz w:val="22"/>
          <w:szCs w:val="22"/>
        </w:rPr>
        <w:t>, ainda, ao seguinte:</w:t>
      </w:r>
    </w:p>
    <w:p w:rsidR="004605FC" w:rsidRPr="00EE599C" w:rsidRDefault="004605FC" w:rsidP="004605FC">
      <w:pPr>
        <w:ind w:left="567" w:right="-135"/>
        <w:jc w:val="both"/>
        <w:rPr>
          <w:spacing w:val="-8"/>
          <w:sz w:val="22"/>
          <w:szCs w:val="22"/>
        </w:rPr>
      </w:pPr>
    </w:p>
    <w:p w:rsidR="004605FC" w:rsidRPr="00EE599C" w:rsidRDefault="004605FC" w:rsidP="004605FC">
      <w:pPr>
        <w:numPr>
          <w:ilvl w:val="0"/>
          <w:numId w:val="2"/>
        </w:numPr>
        <w:tabs>
          <w:tab w:val="left" w:pos="900"/>
        </w:tabs>
        <w:ind w:right="-135"/>
        <w:jc w:val="both"/>
        <w:rPr>
          <w:spacing w:val="-8"/>
          <w:sz w:val="22"/>
          <w:szCs w:val="22"/>
        </w:rPr>
      </w:pPr>
      <w:proofErr w:type="gramStart"/>
      <w:r w:rsidRPr="00EE599C">
        <w:rPr>
          <w:spacing w:val="-8"/>
          <w:sz w:val="22"/>
          <w:szCs w:val="22"/>
        </w:rPr>
        <w:t>cumprir</w:t>
      </w:r>
      <w:proofErr w:type="gramEnd"/>
      <w:r w:rsidRPr="00EE599C">
        <w:rPr>
          <w:spacing w:val="-8"/>
          <w:sz w:val="22"/>
          <w:szCs w:val="22"/>
        </w:rPr>
        <w:t xml:space="preserve"> rigorosamente os prazos deste contrato;</w:t>
      </w:r>
    </w:p>
    <w:p w:rsidR="004605FC" w:rsidRPr="00EE599C" w:rsidRDefault="004605FC" w:rsidP="004605FC">
      <w:pPr>
        <w:numPr>
          <w:ilvl w:val="0"/>
          <w:numId w:val="2"/>
        </w:numPr>
        <w:tabs>
          <w:tab w:val="left" w:pos="900"/>
        </w:tabs>
        <w:ind w:right="-135"/>
        <w:jc w:val="both"/>
        <w:rPr>
          <w:spacing w:val="-8"/>
          <w:sz w:val="22"/>
          <w:szCs w:val="22"/>
        </w:rPr>
      </w:pPr>
      <w:proofErr w:type="gramStart"/>
      <w:r w:rsidRPr="00EE599C">
        <w:rPr>
          <w:spacing w:val="-8"/>
          <w:sz w:val="22"/>
          <w:szCs w:val="22"/>
        </w:rPr>
        <w:t>prestar</w:t>
      </w:r>
      <w:proofErr w:type="gramEnd"/>
      <w:r w:rsidRPr="00EE599C">
        <w:rPr>
          <w:spacing w:val="-8"/>
          <w:sz w:val="22"/>
          <w:szCs w:val="22"/>
        </w:rPr>
        <w:t xml:space="preserve"> os serviços em conformidade com a legislação vigente, especialmente no que se refere ao Código de Defesa do Consumidor e à legislação ambiental;</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 xml:space="preserve">Providenciar a imediata correção das irregularidades eventualmente apontadas pela CONTRATANTE e não reincidir nas mesmas irregularidades, </w:t>
      </w:r>
      <w:proofErr w:type="gramStart"/>
      <w:r w:rsidRPr="00EE599C">
        <w:rPr>
          <w:spacing w:val="-8"/>
          <w:sz w:val="22"/>
          <w:szCs w:val="22"/>
        </w:rPr>
        <w:t>sob pena</w:t>
      </w:r>
      <w:proofErr w:type="gramEnd"/>
      <w:r w:rsidRPr="00EE599C">
        <w:rPr>
          <w:spacing w:val="-8"/>
          <w:sz w:val="22"/>
          <w:szCs w:val="22"/>
        </w:rPr>
        <w:t xml:space="preserve"> da aplicação das sanções deste instrumento;</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 xml:space="preserve">Responsabilizar-se pela entrega </w:t>
      </w:r>
      <w:proofErr w:type="gramStart"/>
      <w:r w:rsidRPr="00EE599C">
        <w:rPr>
          <w:spacing w:val="-8"/>
          <w:sz w:val="22"/>
          <w:szCs w:val="22"/>
        </w:rPr>
        <w:t>do documentos</w:t>
      </w:r>
      <w:proofErr w:type="gramEnd"/>
      <w:r w:rsidRPr="00EE599C">
        <w:rPr>
          <w:spacing w:val="-8"/>
          <w:sz w:val="22"/>
          <w:szCs w:val="22"/>
        </w:rPr>
        <w:t xml:space="preserve"> necessários ao recebimento (nota fiscal e documentos de habilitação atualizados, quando for o caso), não podendo exigir pagamento por serviço prestado senão após o cumprimento de suas obrigações;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lastRenderedPageBreak/>
        <w:t xml:space="preserve">O material a ser coletado serão do Grupo A1 e A4 (infectante) e </w:t>
      </w:r>
      <w:proofErr w:type="spellStart"/>
      <w:r w:rsidRPr="00EE599C">
        <w:rPr>
          <w:sz w:val="22"/>
          <w:szCs w:val="22"/>
        </w:rPr>
        <w:t>E</w:t>
      </w:r>
      <w:proofErr w:type="spellEnd"/>
      <w:r w:rsidRPr="00EE599C">
        <w:rPr>
          <w:sz w:val="22"/>
          <w:szCs w:val="22"/>
        </w:rPr>
        <w:t xml:space="preserve"> (</w:t>
      </w:r>
      <w:proofErr w:type="spellStart"/>
      <w:r w:rsidRPr="00EE599C">
        <w:rPr>
          <w:sz w:val="22"/>
          <w:szCs w:val="22"/>
        </w:rPr>
        <w:t>perfuro-cortante</w:t>
      </w:r>
      <w:proofErr w:type="spellEnd"/>
      <w:r w:rsidRPr="00EE599C">
        <w:rPr>
          <w:sz w:val="22"/>
          <w:szCs w:val="22"/>
        </w:rPr>
        <w:t>), conforme classificação e regulamentação da Resolução nº 358/2005 do CONAMA e RDC nº 306/2004 da ANVISA e demais normas vigentes;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Será realizada uma coleta por mês, nas unidades de saúde do município, mediante cronograma previamente aprovado pela Secretaria de Saúde, com datas e horários previamente ajustados entre as partes;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O serviço de coleta e transporte e a destinação final adequada </w:t>
      </w:r>
      <w:r>
        <w:rPr>
          <w:sz w:val="22"/>
          <w:szCs w:val="22"/>
        </w:rPr>
        <w:t>serão</w:t>
      </w:r>
      <w:r w:rsidRPr="00EE599C">
        <w:rPr>
          <w:sz w:val="22"/>
          <w:szCs w:val="22"/>
        </w:rPr>
        <w:t xml:space="preserve"> assim considerado</w:t>
      </w:r>
      <w:r>
        <w:rPr>
          <w:sz w:val="22"/>
          <w:szCs w:val="22"/>
        </w:rPr>
        <w:t>s</w:t>
      </w:r>
      <w:r w:rsidRPr="00EE599C">
        <w:rPr>
          <w:sz w:val="22"/>
          <w:szCs w:val="22"/>
        </w:rPr>
        <w:t xml:space="preserve"> o</w:t>
      </w:r>
      <w:r>
        <w:rPr>
          <w:sz w:val="22"/>
          <w:szCs w:val="22"/>
        </w:rPr>
        <w:t>s</w:t>
      </w:r>
      <w:r w:rsidRPr="00EE599C">
        <w:rPr>
          <w:sz w:val="22"/>
          <w:szCs w:val="22"/>
        </w:rPr>
        <w:t xml:space="preserve"> que atenda</w:t>
      </w:r>
      <w:r>
        <w:rPr>
          <w:sz w:val="22"/>
          <w:szCs w:val="22"/>
        </w:rPr>
        <w:t>m</w:t>
      </w:r>
      <w:r w:rsidRPr="00EE599C">
        <w:rPr>
          <w:sz w:val="22"/>
          <w:szCs w:val="22"/>
        </w:rPr>
        <w:t xml:space="preserve"> as normas ambientais vigentes, especialmente no que se refere ao tratamento mediante esterilização em autoclave</w:t>
      </w:r>
      <w:r>
        <w:rPr>
          <w:sz w:val="22"/>
          <w:szCs w:val="22"/>
        </w:rPr>
        <w:t xml:space="preserve"> (no caso do grupo A)</w:t>
      </w:r>
      <w:r w:rsidRPr="00EE599C">
        <w:rPr>
          <w:sz w:val="22"/>
          <w:szCs w:val="22"/>
        </w:rPr>
        <w:t>, compreendido antes do destino final dos resíduos em aterro sanitário devidamente licenciado para este tipo de resíduo;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Os resíduos, após o tratamento em autoclave</w:t>
      </w:r>
      <w:r>
        <w:rPr>
          <w:sz w:val="22"/>
          <w:szCs w:val="22"/>
        </w:rPr>
        <w:t xml:space="preserve"> (no caso do grupo A)</w:t>
      </w:r>
      <w:r w:rsidRPr="00EE599C">
        <w:rPr>
          <w:sz w:val="22"/>
          <w:szCs w:val="22"/>
        </w:rPr>
        <w:t xml:space="preserve">, deverão ser </w:t>
      </w:r>
      <w:proofErr w:type="gramStart"/>
      <w:r w:rsidRPr="00EE599C">
        <w:rPr>
          <w:sz w:val="22"/>
          <w:szCs w:val="22"/>
        </w:rPr>
        <w:t>depositado</w:t>
      </w:r>
      <w:proofErr w:type="gramEnd"/>
      <w:r w:rsidRPr="00EE599C">
        <w:rPr>
          <w:sz w:val="22"/>
          <w:szCs w:val="22"/>
        </w:rPr>
        <w:t xml:space="preserve"> em aterro sanitário legalizado, licenciado e em regular funcionamento, podendo ser de terceiro indicado na documentação por ocasião da habilitação;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 prestador do serviço deverá fornecer os sacos conforme o pedido para o acondicionamento dos resíduos dos Grupos A1 e A4</w:t>
      </w:r>
      <w:r>
        <w:rPr>
          <w:sz w:val="22"/>
          <w:szCs w:val="22"/>
        </w:rPr>
        <w:t xml:space="preserve"> (se for o caso)</w:t>
      </w:r>
      <w:r w:rsidRPr="00EE599C">
        <w:rPr>
          <w:sz w:val="22"/>
          <w:szCs w:val="22"/>
        </w:rPr>
        <w:t>, de acordo com os padrões determinados pela ABNT, observando e atendendo as necessidades e solicitações da Secretaria Municipal de Saúde;</w:t>
      </w:r>
      <w:r>
        <w:rPr>
          <w:sz w:val="22"/>
          <w:szCs w:val="22"/>
        </w:rPr>
        <w:t xml:space="preserve"> </w:t>
      </w:r>
      <w:proofErr w:type="gramStart"/>
      <w:r>
        <w:rPr>
          <w:sz w:val="22"/>
          <w:szCs w:val="22"/>
        </w:rPr>
        <w:t>e</w:t>
      </w:r>
      <w:proofErr w:type="gramEnd"/>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EE599C">
        <w:rPr>
          <w:sz w:val="22"/>
          <w:szCs w:val="22"/>
        </w:rPr>
        <w:t>EPI’s</w:t>
      </w:r>
      <w:proofErr w:type="spellEnd"/>
      <w:r w:rsidRPr="00EE599C">
        <w:rPr>
          <w:sz w:val="22"/>
          <w:szCs w:val="22"/>
        </w:rPr>
        <w:t xml:space="preserve"> necessários.</w:t>
      </w:r>
    </w:p>
    <w:p w:rsidR="003428A9" w:rsidRPr="009553C9" w:rsidRDefault="003428A9" w:rsidP="009553C9">
      <w:pPr>
        <w:tabs>
          <w:tab w:val="left" w:pos="900"/>
        </w:tabs>
        <w:ind w:right="-135"/>
        <w:jc w:val="both"/>
        <w:rPr>
          <w:spacing w:val="-8"/>
          <w:sz w:val="22"/>
          <w:szCs w:val="22"/>
          <w:highlight w:val="yellow"/>
        </w:rPr>
      </w:pPr>
    </w:p>
    <w:p w:rsidR="003428A9" w:rsidRPr="0060337F" w:rsidRDefault="003428A9" w:rsidP="009553C9">
      <w:pPr>
        <w:ind w:right="-135"/>
        <w:jc w:val="both"/>
        <w:rPr>
          <w:b/>
          <w:spacing w:val="-8"/>
          <w:sz w:val="22"/>
          <w:szCs w:val="22"/>
        </w:rPr>
      </w:pPr>
      <w:r w:rsidRPr="0060337F">
        <w:rPr>
          <w:b/>
          <w:spacing w:val="-8"/>
          <w:sz w:val="22"/>
          <w:szCs w:val="22"/>
        </w:rPr>
        <w:t>CLÁUSULA DÉCIMA – DA ELEIÇÃO DO FORO E DAS DISPOSIÇÕES GERAIS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sidR="00627890">
        <w:rPr>
          <w:spacing w:val="-8"/>
          <w:sz w:val="22"/>
          <w:szCs w:val="22"/>
        </w:rPr>
        <w:t>01/2016</w:t>
      </w:r>
      <w:r w:rsidRPr="0060337F">
        <w:rPr>
          <w:spacing w:val="-8"/>
          <w:sz w:val="22"/>
          <w:szCs w:val="22"/>
        </w:rPr>
        <w:t>, as disposições da Lei 8.666/93 e demais legislação vigente e aplicável à prestação dos serviços objeto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3428A9" w:rsidRPr="0060337F" w:rsidRDefault="003428A9" w:rsidP="009553C9">
      <w:pPr>
        <w:ind w:right="-135"/>
        <w:jc w:val="both"/>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r w:rsidRPr="0060337F">
        <w:rPr>
          <w:spacing w:val="-8"/>
          <w:sz w:val="22"/>
          <w:szCs w:val="22"/>
        </w:rPr>
        <w:t xml:space="preserve">Bocaina do Sul, </w:t>
      </w:r>
      <w:r w:rsidR="009B4C01" w:rsidRPr="0060337F">
        <w:rPr>
          <w:spacing w:val="-8"/>
          <w:sz w:val="22"/>
          <w:szCs w:val="22"/>
        </w:rPr>
        <w:t>___ de ___________________</w:t>
      </w:r>
      <w:r w:rsidRPr="0060337F">
        <w:rPr>
          <w:spacing w:val="-8"/>
          <w:sz w:val="22"/>
          <w:szCs w:val="22"/>
        </w:rPr>
        <w:t>de 201</w:t>
      </w:r>
      <w:r w:rsidR="004605FC">
        <w:rPr>
          <w:spacing w:val="-8"/>
          <w:sz w:val="22"/>
          <w:szCs w:val="22"/>
        </w:rPr>
        <w:t>6</w:t>
      </w:r>
      <w:r w:rsidRPr="0060337F">
        <w:rPr>
          <w:spacing w:val="-8"/>
          <w:sz w:val="22"/>
          <w:szCs w:val="22"/>
        </w:rPr>
        <w:t>.</w:t>
      </w: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rPr>
          <w:sz w:val="22"/>
          <w:szCs w:val="22"/>
        </w:rPr>
      </w:pPr>
    </w:p>
    <w:p w:rsidR="003428A9" w:rsidRPr="0060337F" w:rsidRDefault="003428A9" w:rsidP="003428A9">
      <w:pPr>
        <w:ind w:left="-57" w:right="-4"/>
        <w:rPr>
          <w:sz w:val="22"/>
          <w:szCs w:val="22"/>
        </w:rPr>
      </w:pPr>
      <w:r w:rsidRPr="0060337F">
        <w:rPr>
          <w:sz w:val="22"/>
          <w:szCs w:val="22"/>
        </w:rPr>
        <w:t>_____________________________________</w:t>
      </w:r>
      <w:r w:rsidRPr="0060337F">
        <w:rPr>
          <w:sz w:val="22"/>
          <w:szCs w:val="22"/>
        </w:rPr>
        <w:tab/>
        <w:t>______________________</w:t>
      </w:r>
    </w:p>
    <w:p w:rsidR="003428A9" w:rsidRPr="0060337F" w:rsidRDefault="009B4C01" w:rsidP="003428A9">
      <w:pPr>
        <w:ind w:left="-57" w:right="-4"/>
        <w:rPr>
          <w:sz w:val="22"/>
          <w:szCs w:val="22"/>
        </w:rPr>
      </w:pPr>
      <w:r w:rsidRPr="0060337F">
        <w:rPr>
          <w:sz w:val="22"/>
          <w:szCs w:val="22"/>
        </w:rPr>
        <w:t>PREFEITURA</w:t>
      </w:r>
      <w:r w:rsidR="003428A9" w:rsidRPr="0060337F">
        <w:rPr>
          <w:sz w:val="22"/>
          <w:szCs w:val="22"/>
        </w:rPr>
        <w:t xml:space="preserve"> MUNICIPAL </w:t>
      </w:r>
      <w:r w:rsidR="003428A9" w:rsidRPr="0060337F">
        <w:rPr>
          <w:sz w:val="22"/>
          <w:szCs w:val="22"/>
        </w:rPr>
        <w:tab/>
      </w:r>
      <w:r w:rsidR="003428A9" w:rsidRPr="0060337F">
        <w:rPr>
          <w:sz w:val="22"/>
          <w:szCs w:val="22"/>
        </w:rPr>
        <w:tab/>
      </w:r>
      <w:r w:rsidR="003428A9" w:rsidRPr="0060337F">
        <w:rPr>
          <w:sz w:val="22"/>
          <w:szCs w:val="22"/>
        </w:rPr>
        <w:tab/>
      </w:r>
      <w:r w:rsidR="003428A9" w:rsidRPr="0060337F">
        <w:rPr>
          <w:sz w:val="22"/>
          <w:szCs w:val="22"/>
        </w:rPr>
        <w:tab/>
        <w:t>CONTRATADA</w:t>
      </w:r>
    </w:p>
    <w:p w:rsidR="003428A9" w:rsidRPr="0060337F" w:rsidRDefault="003428A9" w:rsidP="003428A9">
      <w:pPr>
        <w:ind w:left="-57" w:right="-4"/>
        <w:rPr>
          <w:sz w:val="22"/>
          <w:szCs w:val="22"/>
        </w:rPr>
      </w:pPr>
      <w:r w:rsidRPr="0060337F">
        <w:rPr>
          <w:sz w:val="22"/>
          <w:szCs w:val="22"/>
        </w:rPr>
        <w:t>DE BOCAINA DO SUL (CONTRATANTE</w:t>
      </w:r>
      <w:proofErr w:type="gramStart"/>
      <w:r w:rsidRPr="0060337F">
        <w:rPr>
          <w:sz w:val="22"/>
          <w:szCs w:val="22"/>
        </w:rPr>
        <w:t>)</w:t>
      </w:r>
      <w:proofErr w:type="gramEnd"/>
      <w:r w:rsidRPr="0060337F">
        <w:rPr>
          <w:sz w:val="22"/>
          <w:szCs w:val="22"/>
        </w:rPr>
        <w:tab/>
      </w:r>
      <w:r w:rsidRPr="0060337F">
        <w:rPr>
          <w:sz w:val="22"/>
          <w:szCs w:val="22"/>
        </w:rPr>
        <w:tab/>
      </w:r>
      <w:r w:rsidRPr="0060337F">
        <w:rPr>
          <w:sz w:val="22"/>
          <w:szCs w:val="22"/>
        </w:rPr>
        <w:tab/>
      </w:r>
    </w:p>
    <w:p w:rsidR="003428A9" w:rsidRPr="0060337F" w:rsidRDefault="003428A9" w:rsidP="003428A9">
      <w:pPr>
        <w:ind w:left="-57" w:right="-4"/>
        <w:rPr>
          <w:sz w:val="22"/>
          <w:szCs w:val="22"/>
        </w:rPr>
      </w:pPr>
    </w:p>
    <w:p w:rsidR="003428A9" w:rsidRPr="0060337F" w:rsidRDefault="003428A9" w:rsidP="003428A9">
      <w:pPr>
        <w:ind w:right="-4"/>
        <w:rPr>
          <w:sz w:val="22"/>
          <w:szCs w:val="22"/>
        </w:rPr>
      </w:pPr>
    </w:p>
    <w:p w:rsidR="003428A9" w:rsidRPr="0060337F" w:rsidRDefault="003428A9" w:rsidP="003428A9">
      <w:pPr>
        <w:ind w:left="-57" w:right="-4"/>
        <w:rPr>
          <w:sz w:val="22"/>
          <w:szCs w:val="22"/>
        </w:rPr>
      </w:pPr>
      <w:r w:rsidRPr="0060337F">
        <w:rPr>
          <w:sz w:val="22"/>
          <w:szCs w:val="22"/>
        </w:rPr>
        <w:t>____________________________                     ________________________</w:t>
      </w:r>
    </w:p>
    <w:p w:rsidR="0060337F" w:rsidRPr="0060337F" w:rsidRDefault="003428A9" w:rsidP="0060337F">
      <w:pPr>
        <w:ind w:left="-57" w:right="-4"/>
        <w:rPr>
          <w:sz w:val="22"/>
          <w:szCs w:val="22"/>
        </w:rPr>
      </w:pPr>
      <w:r w:rsidRPr="0060337F">
        <w:rPr>
          <w:sz w:val="22"/>
          <w:szCs w:val="22"/>
        </w:rPr>
        <w:t xml:space="preserve">Testemunha:                                    </w:t>
      </w:r>
      <w:r w:rsidR="0060337F" w:rsidRPr="0060337F">
        <w:rPr>
          <w:sz w:val="22"/>
          <w:szCs w:val="22"/>
        </w:rPr>
        <w:t xml:space="preserve">                  Testemunha:</w:t>
      </w:r>
    </w:p>
    <w:p w:rsidR="003428A9" w:rsidRPr="0060337F" w:rsidRDefault="003428A9" w:rsidP="0060337F">
      <w:pPr>
        <w:ind w:left="-57" w:right="-4"/>
        <w:rPr>
          <w:sz w:val="22"/>
          <w:szCs w:val="22"/>
        </w:rPr>
      </w:pPr>
      <w:r w:rsidRPr="0060337F">
        <w:rPr>
          <w:sz w:val="22"/>
          <w:szCs w:val="22"/>
        </w:rPr>
        <w:t>CPF:                                                                   CPF:</w:t>
      </w:r>
    </w:p>
    <w:p w:rsidR="002D37A2" w:rsidRPr="00D35CFF" w:rsidRDefault="002D37A2" w:rsidP="00673900">
      <w:pPr>
        <w:rPr>
          <w:sz w:val="22"/>
          <w:szCs w:val="22"/>
        </w:rPr>
      </w:pPr>
    </w:p>
    <w:sectPr w:rsidR="002D37A2" w:rsidRPr="00D35CFF" w:rsidSect="002D37A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D07" w:rsidRDefault="00E86D07" w:rsidP="00D35CFF">
      <w:r>
        <w:separator/>
      </w:r>
    </w:p>
  </w:endnote>
  <w:endnote w:type="continuationSeparator" w:id="0">
    <w:p w:rsidR="00E86D07" w:rsidRDefault="00E86D07" w:rsidP="00D35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D07" w:rsidRDefault="00E86D07" w:rsidP="00D35CFF">
      <w:r>
        <w:separator/>
      </w:r>
    </w:p>
  </w:footnote>
  <w:footnote w:type="continuationSeparator" w:id="0">
    <w:p w:rsidR="00E86D07" w:rsidRDefault="00E86D07" w:rsidP="00D3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68275E" w:rsidRPr="00344204" w:rsidRDefault="0068275E"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68275E" w:rsidRDefault="006827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D059F"/>
    <w:rsid w:val="000D6A71"/>
    <w:rsid w:val="001A5A53"/>
    <w:rsid w:val="0021551E"/>
    <w:rsid w:val="002529BE"/>
    <w:rsid w:val="002D37A2"/>
    <w:rsid w:val="002E6815"/>
    <w:rsid w:val="002F7A3D"/>
    <w:rsid w:val="003428A9"/>
    <w:rsid w:val="00411478"/>
    <w:rsid w:val="004605FC"/>
    <w:rsid w:val="004A2D5D"/>
    <w:rsid w:val="004A7847"/>
    <w:rsid w:val="005C660E"/>
    <w:rsid w:val="0060337F"/>
    <w:rsid w:val="00627890"/>
    <w:rsid w:val="00673900"/>
    <w:rsid w:val="0068275E"/>
    <w:rsid w:val="007206A4"/>
    <w:rsid w:val="007334FD"/>
    <w:rsid w:val="007D447F"/>
    <w:rsid w:val="007E0163"/>
    <w:rsid w:val="007E590D"/>
    <w:rsid w:val="008D62DF"/>
    <w:rsid w:val="009553C9"/>
    <w:rsid w:val="00955ED5"/>
    <w:rsid w:val="009806D2"/>
    <w:rsid w:val="009B4C01"/>
    <w:rsid w:val="00A07A7A"/>
    <w:rsid w:val="00A2644A"/>
    <w:rsid w:val="00A35126"/>
    <w:rsid w:val="00B05E4F"/>
    <w:rsid w:val="00BD7DCA"/>
    <w:rsid w:val="00CA2708"/>
    <w:rsid w:val="00CD0814"/>
    <w:rsid w:val="00CD2B46"/>
    <w:rsid w:val="00CF0A5A"/>
    <w:rsid w:val="00CF4E28"/>
    <w:rsid w:val="00D317F3"/>
    <w:rsid w:val="00D35CFF"/>
    <w:rsid w:val="00DC2B2A"/>
    <w:rsid w:val="00E86D07"/>
    <w:rsid w:val="00EC0FB3"/>
    <w:rsid w:val="00EE0627"/>
    <w:rsid w:val="00F356C5"/>
    <w:rsid w:val="00F55DC1"/>
    <w:rsid w:val="00F64A15"/>
    <w:rsid w:val="00FB1E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8638</Words>
  <Characters>46648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Licitacao-3</cp:lastModifiedBy>
  <cp:revision>2</cp:revision>
  <cp:lastPrinted>2016-01-12T18:03:00Z</cp:lastPrinted>
  <dcterms:created xsi:type="dcterms:W3CDTF">2016-01-12T18:04:00Z</dcterms:created>
  <dcterms:modified xsi:type="dcterms:W3CDTF">2016-01-12T18:04:00Z</dcterms:modified>
</cp:coreProperties>
</file>