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w:t>
      </w:r>
      <w:r w:rsidR="008E08CD">
        <w:t xml:space="preserve">PREGÃO PRESENCIAL Nº </w:t>
      </w:r>
      <w:r w:rsidR="00101484">
        <w:t>27/2016</w:t>
      </w:r>
    </w:p>
    <w:p w:rsidR="004669B9" w:rsidRPr="005E5653" w:rsidRDefault="004669B9" w:rsidP="004669B9">
      <w:pPr>
        <w:jc w:val="center"/>
      </w:pPr>
      <w:r w:rsidRPr="00467AE5">
        <w:t xml:space="preserve">(Processo Administrativo de Licitação nº </w:t>
      </w:r>
      <w:r w:rsidR="00101484">
        <w:t>29/2016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2B725F" w:rsidRDefault="004669B9" w:rsidP="004669B9">
      <w:pPr>
        <w:widowControl w:val="0"/>
        <w:autoSpaceDE w:val="0"/>
        <w:autoSpaceDN w:val="0"/>
        <w:adjustRightInd w:val="0"/>
        <w:jc w:val="both"/>
        <w:rPr>
          <w:rFonts w:ascii="Tms Rmn" w:hAnsi="Tms Rmn" w:cs="Tms Rmn"/>
          <w:color w:val="000000"/>
          <w:sz w:val="22"/>
          <w:szCs w:val="22"/>
        </w:rPr>
      </w:pPr>
    </w:p>
    <w:p w:rsidR="004669B9" w:rsidRPr="00A36BBB" w:rsidRDefault="004669B9" w:rsidP="00A36BBB">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2B725F" w:rsidRPr="00A36BBB">
        <w:rPr>
          <w:b/>
          <w:sz w:val="22"/>
          <w:szCs w:val="22"/>
        </w:rPr>
        <w:t>“</w:t>
      </w:r>
      <w:r w:rsidR="002B725F" w:rsidRPr="00A36BBB">
        <w:rPr>
          <w:b/>
          <w:sz w:val="22"/>
          <w:szCs w:val="22"/>
          <w:u w:val="single"/>
        </w:rPr>
        <w:t xml:space="preserve">Contratação de empresa para prestação de </w:t>
      </w:r>
      <w:r w:rsidR="00A36BBB" w:rsidRPr="00A36BBB">
        <w:rPr>
          <w:b/>
          <w:sz w:val="22"/>
          <w:szCs w:val="22"/>
          <w:u w:val="single"/>
        </w:rPr>
        <w:t>s</w:t>
      </w:r>
      <w:r w:rsidR="002B725F" w:rsidRPr="00A36BBB">
        <w:rPr>
          <w:b/>
          <w:sz w:val="22"/>
          <w:szCs w:val="22"/>
          <w:u w:val="single"/>
        </w:rPr>
        <w:t xml:space="preserve">erviços </w:t>
      </w:r>
      <w:r w:rsidR="00A36BBB" w:rsidRPr="00A36BBB">
        <w:rPr>
          <w:b/>
          <w:sz w:val="22"/>
          <w:szCs w:val="22"/>
          <w:u w:val="single"/>
        </w:rPr>
        <w:t>de confecção e instalação de letreiros e placas de comunicação visual</w:t>
      </w:r>
      <w:r w:rsidR="002B725F" w:rsidRPr="00A36BBB">
        <w:rPr>
          <w:b/>
          <w:sz w:val="22"/>
          <w:szCs w:val="22"/>
        </w:rPr>
        <w:t>”</w:t>
      </w:r>
      <w:r w:rsidR="002B725F" w:rsidRPr="00A36BBB">
        <w:rPr>
          <w:sz w:val="22"/>
          <w:szCs w:val="22"/>
        </w:rPr>
        <w:t xml:space="preserve">. </w:t>
      </w:r>
      <w:r w:rsidR="002B725F" w:rsidRPr="00A36BBB">
        <w:rPr>
          <w:color w:val="000000"/>
          <w:sz w:val="22"/>
          <w:szCs w:val="22"/>
        </w:rPr>
        <w:t xml:space="preserve">Os envelopes de "PROPOSTA" e "DOCUMENTAÇÃO" deverão ser entregues no Setor de Licitações, localizado na sede deste Município – Rua João Assink, 322, Centro. </w:t>
      </w:r>
      <w:r w:rsidR="002B725F" w:rsidRPr="00A36BBB">
        <w:rPr>
          <w:b/>
          <w:bCs/>
          <w:color w:val="000000"/>
          <w:sz w:val="22"/>
          <w:szCs w:val="22"/>
        </w:rPr>
        <w:t xml:space="preserve">O Credenciamento será feito a partir das </w:t>
      </w:r>
      <w:r w:rsidR="00A36BBB" w:rsidRPr="00A36BBB">
        <w:rPr>
          <w:b/>
          <w:bCs/>
          <w:color w:val="000000"/>
          <w:sz w:val="22"/>
          <w:szCs w:val="22"/>
          <w:u w:val="single"/>
        </w:rPr>
        <w:t>08</w:t>
      </w:r>
      <w:r w:rsidR="002B725F" w:rsidRPr="00A36BBB">
        <w:rPr>
          <w:b/>
          <w:bCs/>
          <w:color w:val="000000"/>
          <w:sz w:val="22"/>
          <w:szCs w:val="22"/>
          <w:u w:val="single"/>
        </w:rPr>
        <w:t>h</w:t>
      </w:r>
      <w:r w:rsidR="00A36BBB" w:rsidRPr="00A36BBB">
        <w:rPr>
          <w:b/>
          <w:bCs/>
          <w:color w:val="000000"/>
          <w:sz w:val="22"/>
          <w:szCs w:val="22"/>
          <w:u w:val="single"/>
        </w:rPr>
        <w:t>2</w:t>
      </w:r>
      <w:r w:rsidR="002B725F" w:rsidRPr="00A36BBB">
        <w:rPr>
          <w:b/>
          <w:bCs/>
          <w:color w:val="000000"/>
          <w:sz w:val="22"/>
          <w:szCs w:val="22"/>
          <w:u w:val="single"/>
        </w:rPr>
        <w:t>0min horas</w:t>
      </w:r>
      <w:r w:rsidR="002B725F" w:rsidRPr="00A36BBB">
        <w:rPr>
          <w:b/>
          <w:bCs/>
          <w:color w:val="000000"/>
          <w:sz w:val="22"/>
          <w:szCs w:val="22"/>
        </w:rPr>
        <w:t xml:space="preserve"> do </w:t>
      </w:r>
      <w:r w:rsidR="002B725F" w:rsidRPr="008869F6">
        <w:rPr>
          <w:b/>
          <w:bCs/>
          <w:color w:val="000000"/>
          <w:sz w:val="22"/>
          <w:szCs w:val="22"/>
        </w:rPr>
        <w:t>dia</w:t>
      </w:r>
      <w:r w:rsidR="008869F6">
        <w:rPr>
          <w:b/>
          <w:bCs/>
          <w:color w:val="000000"/>
          <w:sz w:val="22"/>
          <w:szCs w:val="22"/>
        </w:rPr>
        <w:t xml:space="preserve"> </w:t>
      </w:r>
      <w:r w:rsidR="008869F6">
        <w:rPr>
          <w:b/>
          <w:bCs/>
          <w:color w:val="000000"/>
          <w:sz w:val="22"/>
          <w:szCs w:val="22"/>
          <w:u w:val="single"/>
        </w:rPr>
        <w:t>16.06</w:t>
      </w:r>
      <w:r w:rsidR="00A36BBB" w:rsidRPr="00A36BBB">
        <w:rPr>
          <w:b/>
          <w:bCs/>
          <w:color w:val="000000"/>
          <w:sz w:val="22"/>
          <w:szCs w:val="22"/>
          <w:u w:val="single"/>
        </w:rPr>
        <w:t>.</w:t>
      </w:r>
      <w:r w:rsidR="002B725F" w:rsidRPr="00A36BBB">
        <w:rPr>
          <w:b/>
          <w:bCs/>
          <w:color w:val="000000"/>
          <w:sz w:val="22"/>
          <w:szCs w:val="22"/>
          <w:u w:val="single"/>
        </w:rPr>
        <w:t>2016</w:t>
      </w:r>
      <w:r w:rsidR="00A36BBB" w:rsidRPr="00A36BBB">
        <w:rPr>
          <w:b/>
          <w:bCs/>
          <w:color w:val="000000"/>
          <w:sz w:val="22"/>
          <w:szCs w:val="22"/>
        </w:rPr>
        <w:t xml:space="preserve">. Abertura da sessão será às </w:t>
      </w:r>
      <w:r w:rsidR="002B725F" w:rsidRPr="00A36BBB">
        <w:rPr>
          <w:b/>
          <w:bCs/>
          <w:color w:val="000000"/>
          <w:sz w:val="22"/>
          <w:szCs w:val="22"/>
        </w:rPr>
        <w:t>0</w:t>
      </w:r>
      <w:r w:rsidR="00A36BBB" w:rsidRPr="00A36BBB">
        <w:rPr>
          <w:b/>
          <w:bCs/>
          <w:color w:val="000000"/>
          <w:sz w:val="22"/>
          <w:szCs w:val="22"/>
        </w:rPr>
        <w:t>8</w:t>
      </w:r>
      <w:r w:rsidR="002B725F" w:rsidRPr="00A36BBB">
        <w:rPr>
          <w:b/>
          <w:bCs/>
          <w:color w:val="000000"/>
          <w:sz w:val="22"/>
          <w:szCs w:val="22"/>
        </w:rPr>
        <w:t>h</w:t>
      </w:r>
      <w:r w:rsidR="00A36BBB" w:rsidRPr="00A36BBB">
        <w:rPr>
          <w:b/>
          <w:bCs/>
          <w:color w:val="000000"/>
          <w:sz w:val="22"/>
          <w:szCs w:val="22"/>
        </w:rPr>
        <w:t>3</w:t>
      </w:r>
      <w:r w:rsidR="002B725F" w:rsidRPr="00A36BBB">
        <w:rPr>
          <w:b/>
          <w:bCs/>
          <w:color w:val="000000"/>
          <w:sz w:val="22"/>
          <w:szCs w:val="22"/>
        </w:rPr>
        <w:t>0min do mesmo dia.</w:t>
      </w:r>
      <w:r w:rsidR="002B725F" w:rsidRPr="00A36BBB">
        <w:rPr>
          <w:color w:val="000000"/>
          <w:sz w:val="22"/>
          <w:szCs w:val="22"/>
        </w:rPr>
        <w:t xml:space="preserve"> A presente licitação será do tipo </w:t>
      </w:r>
      <w:r w:rsidR="002B725F" w:rsidRPr="00A36BBB">
        <w:rPr>
          <w:color w:val="000000"/>
          <w:sz w:val="22"/>
          <w:szCs w:val="22"/>
          <w:u w:val="single"/>
        </w:rPr>
        <w:t xml:space="preserve">MENOR PREÇO </w:t>
      </w:r>
      <w:r w:rsidR="00A572A3">
        <w:rPr>
          <w:color w:val="000000"/>
          <w:sz w:val="22"/>
          <w:szCs w:val="22"/>
          <w:u w:val="single"/>
        </w:rPr>
        <w:t xml:space="preserve">POR </w:t>
      </w:r>
      <w:proofErr w:type="gramStart"/>
      <w:r w:rsidR="00A572A3">
        <w:rPr>
          <w:color w:val="000000"/>
          <w:sz w:val="22"/>
          <w:szCs w:val="22"/>
          <w:u w:val="single"/>
        </w:rPr>
        <w:t xml:space="preserve">ITEM </w:t>
      </w:r>
      <w:r w:rsidRPr="00A36BBB">
        <w:rPr>
          <w:color w:val="000000"/>
          <w:sz w:val="22"/>
          <w:szCs w:val="22"/>
        </w:rPr>
        <w:t>,</w:t>
      </w:r>
      <w:proofErr w:type="gramEnd"/>
      <w:r w:rsidRPr="00A36BBB">
        <w:rPr>
          <w:color w:val="000000"/>
          <w:sz w:val="22"/>
          <w:szCs w:val="22"/>
        </w:rPr>
        <w:t xml:space="preserve"> consoante </w:t>
      </w:r>
      <w:r w:rsidR="00071DB2" w:rsidRPr="00A36BBB">
        <w:rPr>
          <w:color w:val="000000"/>
          <w:sz w:val="22"/>
          <w:szCs w:val="22"/>
        </w:rPr>
        <w:t>às</w:t>
      </w:r>
      <w:r w:rsidRPr="00A36BBB">
        <w:rPr>
          <w:color w:val="000000"/>
          <w:sz w:val="22"/>
          <w:szCs w:val="22"/>
        </w:rPr>
        <w:t xml:space="preserve"> condições estatuídas neste Edital, e será regida pela Lei Federal n.º 10.520/2002, bem como pela Lei Federal n.º 8.666/93, nos casos omissos.</w:t>
      </w:r>
      <w:r w:rsidR="00CB66A0" w:rsidRPr="00A36BBB">
        <w:rPr>
          <w:color w:val="000000"/>
          <w:sz w:val="22"/>
          <w:szCs w:val="22"/>
        </w:rPr>
        <w:t xml:space="preserve"> </w:t>
      </w:r>
      <w:r w:rsidRPr="00A36BBB">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Pregoeira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 xml:space="preserve">1.1 – </w:t>
      </w:r>
      <w:r w:rsidR="00A36BBB" w:rsidRPr="00A36BBB">
        <w:rPr>
          <w:b/>
          <w:sz w:val="22"/>
          <w:szCs w:val="22"/>
        </w:rPr>
        <w:t>“</w:t>
      </w:r>
      <w:r w:rsidR="00A36BBB" w:rsidRPr="00A36BBB">
        <w:rPr>
          <w:b/>
          <w:sz w:val="22"/>
          <w:szCs w:val="22"/>
          <w:u w:val="single"/>
        </w:rPr>
        <w:t>Contratação de empresa para prestação de serviços de confecção e instalação de letreiros e placas de comunicação visual</w:t>
      </w:r>
      <w:r w:rsidR="00A36BBB" w:rsidRPr="00A36BBB">
        <w:rPr>
          <w:b/>
          <w:sz w:val="22"/>
          <w:szCs w:val="22"/>
        </w:rPr>
        <w:t>”</w:t>
      </w:r>
      <w:r w:rsidR="003D79EC" w:rsidRPr="002B725F">
        <w:rPr>
          <w:b/>
          <w:sz w:val="22"/>
          <w:szCs w:val="22"/>
        </w:rPr>
        <w:t xml:space="preserve">, </w:t>
      </w:r>
      <w:r w:rsidRPr="002B725F">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 xml:space="preserve">2 – DA CONSULTA, DAS INFORMAÇÕES E DA AQUISIÇÃO DO EDITAL E SEUS </w:t>
      </w:r>
      <w:proofErr w:type="gramStart"/>
      <w:r w:rsidRPr="002B725F">
        <w:rPr>
          <w:b/>
          <w:bCs/>
          <w:color w:val="000000"/>
          <w:sz w:val="22"/>
          <w:szCs w:val="22"/>
        </w:rPr>
        <w:t>ANEXOS</w:t>
      </w:r>
      <w:proofErr w:type="gramEnd"/>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Pregoeira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ocasião em que seu conteúdo vinculará as decisões da Pregoeira,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w:t>
      </w:r>
      <w:r w:rsidR="00CB66A0">
        <w:rPr>
          <w:bCs/>
          <w:color w:val="000000"/>
          <w:sz w:val="22"/>
          <w:szCs w:val="22"/>
        </w:rPr>
        <w:t>s</w:t>
      </w:r>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240FFE" w:rsidTr="00071DB2">
        <w:trPr>
          <w:jc w:val="center"/>
        </w:trPr>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 xml:space="preserve">Uni. </w:t>
            </w:r>
            <w:proofErr w:type="spellStart"/>
            <w:r w:rsidRPr="00240FFE">
              <w:rPr>
                <w:b/>
              </w:rPr>
              <w:t>Orç</w:t>
            </w:r>
            <w:proofErr w:type="spellEnd"/>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8869F6" w:rsidRPr="008869F6" w:rsidTr="00071DB2">
        <w:trPr>
          <w:jc w:val="center"/>
        </w:trPr>
        <w:tc>
          <w:tcPr>
            <w:tcW w:w="1242" w:type="dxa"/>
          </w:tcPr>
          <w:p w:rsidR="008869F6" w:rsidRPr="008869F6" w:rsidRDefault="008869F6" w:rsidP="008869F6">
            <w:pPr>
              <w:ind w:left="237" w:right="-108"/>
            </w:pPr>
            <w:r w:rsidRPr="008869F6">
              <w:t>07</w:t>
            </w:r>
          </w:p>
        </w:tc>
        <w:tc>
          <w:tcPr>
            <w:tcW w:w="1276" w:type="dxa"/>
          </w:tcPr>
          <w:p w:rsidR="008869F6" w:rsidRPr="008869F6" w:rsidRDefault="008869F6" w:rsidP="004A2B39">
            <w:pPr>
              <w:ind w:right="-108"/>
              <w:jc w:val="center"/>
            </w:pPr>
            <w:r w:rsidRPr="008869F6">
              <w:t>2006</w:t>
            </w:r>
          </w:p>
        </w:tc>
        <w:tc>
          <w:tcPr>
            <w:tcW w:w="1985" w:type="dxa"/>
          </w:tcPr>
          <w:p w:rsidR="008869F6" w:rsidRPr="008869F6" w:rsidRDefault="008869F6" w:rsidP="004A2B39">
            <w:pPr>
              <w:ind w:right="-108"/>
              <w:jc w:val="center"/>
            </w:pPr>
            <w:r w:rsidRPr="008869F6">
              <w:t>0301</w:t>
            </w:r>
          </w:p>
        </w:tc>
        <w:tc>
          <w:tcPr>
            <w:tcW w:w="2551" w:type="dxa"/>
          </w:tcPr>
          <w:p w:rsidR="008869F6" w:rsidRPr="008869F6" w:rsidRDefault="008869F6" w:rsidP="008869F6">
            <w:pPr>
              <w:jc w:val="center"/>
            </w:pPr>
            <w:r w:rsidRPr="008869F6">
              <w:t>33</w:t>
            </w:r>
            <w:r>
              <w:t>9</w:t>
            </w:r>
            <w:r w:rsidRPr="008869F6">
              <w:t>03999</w:t>
            </w:r>
          </w:p>
        </w:tc>
        <w:tc>
          <w:tcPr>
            <w:tcW w:w="2126" w:type="dxa"/>
          </w:tcPr>
          <w:p w:rsidR="008869F6" w:rsidRPr="008869F6" w:rsidRDefault="002D2032" w:rsidP="004A2B39">
            <w:pPr>
              <w:ind w:right="-108"/>
              <w:jc w:val="center"/>
            </w:pPr>
            <w:r>
              <w:t>6.219,99</w:t>
            </w:r>
          </w:p>
        </w:tc>
      </w:tr>
      <w:tr w:rsidR="00511009" w:rsidRPr="008869F6" w:rsidTr="00071DB2">
        <w:trPr>
          <w:jc w:val="center"/>
        </w:trPr>
        <w:tc>
          <w:tcPr>
            <w:tcW w:w="1242" w:type="dxa"/>
          </w:tcPr>
          <w:p w:rsidR="00511009" w:rsidRPr="008869F6" w:rsidRDefault="00A36BBB" w:rsidP="004A2B39">
            <w:pPr>
              <w:ind w:right="360"/>
              <w:jc w:val="center"/>
              <w:rPr>
                <w:sz w:val="25"/>
                <w:szCs w:val="25"/>
              </w:rPr>
            </w:pPr>
            <w:r w:rsidRPr="008869F6">
              <w:rPr>
                <w:sz w:val="25"/>
                <w:szCs w:val="25"/>
              </w:rPr>
              <w:t>4</w:t>
            </w:r>
            <w:r w:rsidR="00511009" w:rsidRPr="008869F6">
              <w:rPr>
                <w:sz w:val="25"/>
                <w:szCs w:val="25"/>
              </w:rPr>
              <w:t>7</w:t>
            </w:r>
          </w:p>
        </w:tc>
        <w:tc>
          <w:tcPr>
            <w:tcW w:w="1276" w:type="dxa"/>
          </w:tcPr>
          <w:p w:rsidR="00511009" w:rsidRPr="008869F6" w:rsidRDefault="00A36BBB" w:rsidP="004A2B39">
            <w:pPr>
              <w:ind w:right="-108"/>
              <w:jc w:val="center"/>
              <w:rPr>
                <w:sz w:val="25"/>
                <w:szCs w:val="25"/>
              </w:rPr>
            </w:pPr>
            <w:r w:rsidRPr="008869F6">
              <w:rPr>
                <w:sz w:val="25"/>
                <w:szCs w:val="25"/>
              </w:rPr>
              <w:t>2016</w:t>
            </w:r>
          </w:p>
        </w:tc>
        <w:tc>
          <w:tcPr>
            <w:tcW w:w="1985" w:type="dxa"/>
          </w:tcPr>
          <w:p w:rsidR="00511009" w:rsidRPr="008869F6" w:rsidRDefault="00511009" w:rsidP="00A36BBB">
            <w:pPr>
              <w:ind w:right="-108"/>
              <w:jc w:val="center"/>
              <w:rPr>
                <w:sz w:val="25"/>
                <w:szCs w:val="25"/>
              </w:rPr>
            </w:pPr>
            <w:r w:rsidRPr="008869F6">
              <w:rPr>
                <w:sz w:val="25"/>
                <w:szCs w:val="25"/>
              </w:rPr>
              <w:t>0</w:t>
            </w:r>
            <w:r w:rsidR="00A36BBB" w:rsidRPr="008869F6">
              <w:rPr>
                <w:sz w:val="25"/>
                <w:szCs w:val="25"/>
              </w:rPr>
              <w:t>5</w:t>
            </w:r>
            <w:r w:rsidRPr="008869F6">
              <w:rPr>
                <w:sz w:val="25"/>
                <w:szCs w:val="25"/>
              </w:rPr>
              <w:t>01</w:t>
            </w:r>
          </w:p>
        </w:tc>
        <w:tc>
          <w:tcPr>
            <w:tcW w:w="2551" w:type="dxa"/>
          </w:tcPr>
          <w:p w:rsidR="00511009" w:rsidRPr="008869F6" w:rsidRDefault="008869F6" w:rsidP="008869F6">
            <w:pPr>
              <w:tabs>
                <w:tab w:val="left" w:pos="1323"/>
              </w:tabs>
              <w:ind w:right="360"/>
              <w:jc w:val="center"/>
              <w:rPr>
                <w:sz w:val="25"/>
                <w:szCs w:val="25"/>
              </w:rPr>
            </w:pPr>
            <w:r>
              <w:rPr>
                <w:sz w:val="25"/>
                <w:szCs w:val="25"/>
              </w:rPr>
              <w:t xml:space="preserve">        </w:t>
            </w:r>
            <w:r w:rsidR="00511009" w:rsidRPr="008869F6">
              <w:rPr>
                <w:sz w:val="25"/>
                <w:szCs w:val="25"/>
              </w:rPr>
              <w:t>3390399</w:t>
            </w:r>
          </w:p>
        </w:tc>
        <w:tc>
          <w:tcPr>
            <w:tcW w:w="2126" w:type="dxa"/>
          </w:tcPr>
          <w:p w:rsidR="00511009" w:rsidRPr="008869F6" w:rsidRDefault="008869F6" w:rsidP="002D2032">
            <w:pPr>
              <w:tabs>
                <w:tab w:val="left" w:pos="1910"/>
              </w:tabs>
              <w:ind w:left="-108" w:right="-37"/>
              <w:jc w:val="center"/>
              <w:rPr>
                <w:sz w:val="25"/>
                <w:szCs w:val="25"/>
              </w:rPr>
            </w:pPr>
            <w:r w:rsidRPr="008869F6">
              <w:rPr>
                <w:sz w:val="25"/>
                <w:szCs w:val="25"/>
              </w:rPr>
              <w:t>10.</w:t>
            </w:r>
            <w:r w:rsidR="002D2032">
              <w:rPr>
                <w:sz w:val="25"/>
                <w:szCs w:val="25"/>
              </w:rPr>
              <w:t>713,32</w:t>
            </w:r>
          </w:p>
        </w:tc>
      </w:tr>
    </w:tbl>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w:t>
      </w:r>
      <w:proofErr w:type="gramStart"/>
      <w:r w:rsidRPr="00DC4DE6">
        <w:rPr>
          <w:sz w:val="22"/>
          <w:szCs w:val="22"/>
        </w:rPr>
        <w:t>, deverão</w:t>
      </w:r>
      <w:proofErr w:type="gramEnd"/>
      <w:r w:rsidRPr="00DC4DE6">
        <w:rPr>
          <w:sz w:val="22"/>
          <w:szCs w:val="22"/>
        </w:rPr>
        <w:t xml:space="preserve">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101484">
        <w:rPr>
          <w:b/>
          <w:bCs/>
          <w:color w:val="000000"/>
          <w:sz w:val="22"/>
          <w:szCs w:val="22"/>
        </w:rPr>
        <w:t>27/2016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734C9D">
        <w:rPr>
          <w:color w:val="000000"/>
          <w:sz w:val="22"/>
          <w:szCs w:val="22"/>
        </w:rPr>
        <w:t>8</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101484">
        <w:rPr>
          <w:b/>
          <w:bCs/>
          <w:color w:val="000000"/>
          <w:sz w:val="22"/>
          <w:szCs w:val="22"/>
        </w:rPr>
        <w:t>27/2016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11.5 – Por força do § 1º do art. 43 da Lei Complementar Federal nº 123, de 14 de dezembro de 2006, </w:t>
      </w:r>
      <w:r w:rsidRPr="00734C9D">
        <w:rPr>
          <w:color w:val="000000"/>
          <w:sz w:val="22"/>
          <w:szCs w:val="22"/>
        </w:rPr>
        <w:lastRenderedPageBreak/>
        <w:t>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12.15 – No caso de inabilitação do proponente que tiver apresentado a melhor oferta, serão analisados os documentos </w:t>
      </w:r>
      <w:proofErr w:type="spellStart"/>
      <w:r w:rsidRPr="00734C9D">
        <w:rPr>
          <w:color w:val="000000"/>
          <w:sz w:val="22"/>
          <w:szCs w:val="22"/>
        </w:rPr>
        <w:t>habilitatórios</w:t>
      </w:r>
      <w:proofErr w:type="spellEnd"/>
      <w:r w:rsidRPr="00734C9D">
        <w:rPr>
          <w:color w:val="000000"/>
          <w:sz w:val="22"/>
          <w:szCs w:val="22"/>
        </w:rPr>
        <w:t xml:space="preserve">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w:t>
      </w:r>
      <w:proofErr w:type="spellStart"/>
      <w:r w:rsidRPr="00734C9D">
        <w:rPr>
          <w:color w:val="000000"/>
          <w:sz w:val="22"/>
          <w:szCs w:val="22"/>
        </w:rPr>
        <w:t>habilitatórias</w:t>
      </w:r>
      <w:proofErr w:type="spellEnd"/>
      <w:r w:rsidRPr="00734C9D">
        <w:rPr>
          <w:color w:val="000000"/>
          <w:sz w:val="22"/>
          <w:szCs w:val="22"/>
        </w:rPr>
        <w:t>,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lastRenderedPageBreak/>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w:t>
      </w:r>
      <w:r w:rsidR="000B79EA">
        <w:rPr>
          <w:color w:val="000000"/>
          <w:sz w:val="22"/>
          <w:szCs w:val="22"/>
        </w:rPr>
        <w:t>, JULGAMENTO POR PREÇO GLOBAL</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w:t>
      </w:r>
      <w:proofErr w:type="spellStart"/>
      <w:r w:rsidRPr="00734C9D">
        <w:rPr>
          <w:color w:val="000000"/>
          <w:sz w:val="22"/>
          <w:szCs w:val="22"/>
        </w:rPr>
        <w:t>ão</w:t>
      </w:r>
      <w:proofErr w:type="spellEnd"/>
      <w:r w:rsidRPr="00734C9D">
        <w:rPr>
          <w:color w:val="000000"/>
          <w:sz w:val="22"/>
          <w:szCs w:val="22"/>
        </w:rPr>
        <w:t>)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16.2 – O Município de Bocaina do Sul reserva-se no direito de contratar no todo ou apenas parte do </w:t>
      </w:r>
      <w:r w:rsidRPr="00734C9D">
        <w:rPr>
          <w:color w:val="000000"/>
          <w:sz w:val="22"/>
          <w:szCs w:val="22"/>
        </w:rPr>
        <w:lastRenderedPageBreak/>
        <w:t>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8432E0">
        <w:rPr>
          <w:color w:val="000000"/>
          <w:sz w:val="22"/>
          <w:szCs w:val="22"/>
        </w:rPr>
        <w:t>01</w:t>
      </w:r>
      <w:r w:rsidR="002B725F">
        <w:rPr>
          <w:color w:val="000000"/>
          <w:sz w:val="22"/>
          <w:szCs w:val="22"/>
        </w:rPr>
        <w:t xml:space="preserve"> de </w:t>
      </w:r>
      <w:r w:rsidR="008432E0">
        <w:rPr>
          <w:color w:val="000000"/>
          <w:sz w:val="22"/>
          <w:szCs w:val="22"/>
        </w:rPr>
        <w:t xml:space="preserve">Junho </w:t>
      </w:r>
      <w:r w:rsidRPr="00734C9D">
        <w:rPr>
          <w:color w:val="000000"/>
          <w:sz w:val="22"/>
          <w:szCs w:val="22"/>
        </w:rPr>
        <w:t>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01484">
        <w:rPr>
          <w:b/>
          <w:sz w:val="22"/>
          <w:szCs w:val="22"/>
        </w:rPr>
        <w:t>29/2016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01484">
        <w:rPr>
          <w:b/>
          <w:sz w:val="22"/>
          <w:szCs w:val="22"/>
        </w:rPr>
        <w:t>27/2016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F518C3"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8869F6" w:rsidRPr="0066679E" w:rsidRDefault="008869F6"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W w:w="9923"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4276"/>
        <w:gridCol w:w="2090"/>
        <w:gridCol w:w="1418"/>
        <w:gridCol w:w="1559"/>
      </w:tblGrid>
      <w:tr w:rsidR="00CB7BDC" w:rsidRPr="00893725" w:rsidTr="00893725">
        <w:trPr>
          <w:trHeight w:val="222"/>
        </w:trPr>
        <w:tc>
          <w:tcPr>
            <w:tcW w:w="544" w:type="dxa"/>
            <w:shd w:val="clear" w:color="auto" w:fill="auto"/>
          </w:tcPr>
          <w:p w:rsidR="00CB7BDC" w:rsidRPr="00893725" w:rsidRDefault="00CB7BDC" w:rsidP="00A36BBB">
            <w:pPr>
              <w:jc w:val="right"/>
              <w:rPr>
                <w:b/>
                <w:color w:val="000000"/>
              </w:rPr>
            </w:pPr>
            <w:r w:rsidRPr="00893725">
              <w:rPr>
                <w:b/>
                <w:color w:val="000000"/>
                <w:sz w:val="22"/>
                <w:szCs w:val="22"/>
              </w:rPr>
              <w:t>Item</w:t>
            </w:r>
          </w:p>
        </w:tc>
        <w:tc>
          <w:tcPr>
            <w:tcW w:w="4276" w:type="dxa"/>
            <w:shd w:val="clear" w:color="auto" w:fill="auto"/>
          </w:tcPr>
          <w:p w:rsidR="00CB7BDC" w:rsidRPr="00893725" w:rsidRDefault="00CB7BDC" w:rsidP="00CB7BDC">
            <w:pPr>
              <w:jc w:val="center"/>
              <w:rPr>
                <w:b/>
                <w:color w:val="000000"/>
              </w:rPr>
            </w:pPr>
            <w:r w:rsidRPr="00893725">
              <w:rPr>
                <w:b/>
                <w:color w:val="000000"/>
                <w:sz w:val="22"/>
                <w:szCs w:val="22"/>
              </w:rPr>
              <w:t xml:space="preserve">Descrição </w:t>
            </w:r>
          </w:p>
        </w:tc>
        <w:tc>
          <w:tcPr>
            <w:tcW w:w="2126" w:type="dxa"/>
            <w:shd w:val="clear" w:color="auto" w:fill="auto"/>
          </w:tcPr>
          <w:p w:rsidR="00CB7BDC" w:rsidRPr="00893725" w:rsidRDefault="00CB7BDC" w:rsidP="00A36BBB">
            <w:pPr>
              <w:jc w:val="center"/>
              <w:rPr>
                <w:b/>
                <w:color w:val="000000"/>
              </w:rPr>
            </w:pPr>
            <w:r w:rsidRPr="00893725">
              <w:rPr>
                <w:b/>
                <w:color w:val="000000"/>
                <w:sz w:val="22"/>
                <w:szCs w:val="22"/>
              </w:rPr>
              <w:t>Un.Med.</w:t>
            </w:r>
          </w:p>
        </w:tc>
        <w:tc>
          <w:tcPr>
            <w:tcW w:w="1418" w:type="dxa"/>
            <w:shd w:val="clear" w:color="auto" w:fill="auto"/>
          </w:tcPr>
          <w:p w:rsidR="00CB7BDC" w:rsidRPr="00893725" w:rsidRDefault="00CB7BDC" w:rsidP="00A36BBB">
            <w:pPr>
              <w:jc w:val="right"/>
              <w:rPr>
                <w:b/>
                <w:color w:val="000000"/>
              </w:rPr>
            </w:pPr>
            <w:proofErr w:type="spellStart"/>
            <w:r w:rsidRPr="00893725">
              <w:rPr>
                <w:b/>
                <w:color w:val="000000"/>
                <w:sz w:val="22"/>
                <w:szCs w:val="22"/>
              </w:rPr>
              <w:t>Qtde</w:t>
            </w:r>
            <w:proofErr w:type="spellEnd"/>
            <w:r w:rsidRPr="00893725">
              <w:rPr>
                <w:b/>
                <w:color w:val="000000"/>
                <w:sz w:val="22"/>
                <w:szCs w:val="22"/>
              </w:rPr>
              <w:t xml:space="preserve"> do Item </w:t>
            </w:r>
          </w:p>
        </w:tc>
        <w:tc>
          <w:tcPr>
            <w:tcW w:w="1559" w:type="dxa"/>
            <w:shd w:val="clear" w:color="auto" w:fill="auto"/>
          </w:tcPr>
          <w:p w:rsidR="00CB7BDC" w:rsidRPr="00893725" w:rsidRDefault="00CB7BDC" w:rsidP="00A36BBB">
            <w:pPr>
              <w:jc w:val="right"/>
              <w:rPr>
                <w:b/>
                <w:color w:val="000000"/>
              </w:rPr>
            </w:pPr>
            <w:r w:rsidRPr="00893725">
              <w:rPr>
                <w:b/>
                <w:color w:val="000000"/>
                <w:sz w:val="22"/>
                <w:szCs w:val="22"/>
              </w:rPr>
              <w:t>Preço Total</w:t>
            </w:r>
          </w:p>
        </w:tc>
      </w:tr>
      <w:tr w:rsidR="00F43BC9" w:rsidRPr="0052470D" w:rsidTr="00893725">
        <w:trPr>
          <w:trHeight w:val="184"/>
        </w:trPr>
        <w:tc>
          <w:tcPr>
            <w:tcW w:w="544" w:type="dxa"/>
            <w:shd w:val="clear" w:color="auto" w:fill="auto"/>
            <w:noWrap/>
            <w:hideMark/>
          </w:tcPr>
          <w:p w:rsidR="00F43BC9" w:rsidRPr="0052470D" w:rsidRDefault="00F43BC9" w:rsidP="00221C4F">
            <w:pPr>
              <w:jc w:val="right"/>
              <w:rPr>
                <w:color w:val="000000"/>
              </w:rPr>
            </w:pPr>
            <w:proofErr w:type="gramStart"/>
            <w:r w:rsidRPr="0052470D">
              <w:rPr>
                <w:color w:val="000000"/>
                <w:sz w:val="22"/>
                <w:szCs w:val="22"/>
              </w:rPr>
              <w:t>1</w:t>
            </w:r>
            <w:proofErr w:type="gramEnd"/>
          </w:p>
        </w:tc>
        <w:tc>
          <w:tcPr>
            <w:tcW w:w="4276" w:type="dxa"/>
            <w:shd w:val="clear" w:color="auto" w:fill="auto"/>
            <w:hideMark/>
          </w:tcPr>
          <w:p w:rsidR="00F43BC9" w:rsidRPr="0052470D" w:rsidRDefault="00F43BC9" w:rsidP="00AA7351">
            <w:pPr>
              <w:jc w:val="center"/>
              <w:rPr>
                <w:color w:val="000000"/>
              </w:rPr>
            </w:pPr>
            <w:r>
              <w:rPr>
                <w:color w:val="000000"/>
                <w:sz w:val="22"/>
                <w:szCs w:val="22"/>
              </w:rPr>
              <w:t xml:space="preserve">Letras em PVC 10 </w:t>
            </w:r>
            <w:proofErr w:type="gramStart"/>
            <w:r>
              <w:rPr>
                <w:color w:val="000000"/>
                <w:sz w:val="22"/>
                <w:szCs w:val="22"/>
              </w:rPr>
              <w:t>mm ,</w:t>
            </w:r>
            <w:proofErr w:type="gramEnd"/>
            <w:r>
              <w:rPr>
                <w:color w:val="000000"/>
                <w:sz w:val="22"/>
                <w:szCs w:val="22"/>
              </w:rPr>
              <w:t xml:space="preserve"> maiúscula em caixa alta, cor vermelha, com a seguinte descrição: QUADRA POLIESPORTIVA JOÃO CARLOS DE SOUZA – 6,0 X 1,20 M – cada letra 48 cm de altura.</w:t>
            </w:r>
          </w:p>
        </w:tc>
        <w:tc>
          <w:tcPr>
            <w:tcW w:w="2126" w:type="dxa"/>
            <w:shd w:val="clear" w:color="auto" w:fill="auto"/>
            <w:hideMark/>
          </w:tcPr>
          <w:p w:rsidR="00F43BC9" w:rsidRPr="0052470D" w:rsidRDefault="00F43BC9" w:rsidP="00221C4F">
            <w:pPr>
              <w:jc w:val="center"/>
              <w:rPr>
                <w:color w:val="000000"/>
              </w:rPr>
            </w:pPr>
            <w:r>
              <w:rPr>
                <w:color w:val="000000"/>
              </w:rPr>
              <w:t>01</w:t>
            </w:r>
          </w:p>
        </w:tc>
        <w:tc>
          <w:tcPr>
            <w:tcW w:w="1418" w:type="dxa"/>
            <w:shd w:val="clear" w:color="auto" w:fill="auto"/>
            <w:noWrap/>
            <w:hideMark/>
          </w:tcPr>
          <w:p w:rsidR="00F43BC9" w:rsidRPr="0052470D" w:rsidRDefault="00F43BC9" w:rsidP="00CB7BDC">
            <w:pPr>
              <w:jc w:val="right"/>
              <w:rPr>
                <w:color w:val="000000"/>
              </w:rPr>
            </w:pPr>
            <w:r>
              <w:rPr>
                <w:color w:val="000000"/>
                <w:sz w:val="22"/>
                <w:szCs w:val="22"/>
              </w:rPr>
              <w:t>2</w:t>
            </w:r>
            <w:r w:rsidRPr="0052470D">
              <w:rPr>
                <w:color w:val="000000"/>
                <w:sz w:val="22"/>
                <w:szCs w:val="22"/>
              </w:rPr>
              <w:t>.</w:t>
            </w:r>
            <w:r>
              <w:rPr>
                <w:color w:val="000000"/>
                <w:sz w:val="22"/>
                <w:szCs w:val="22"/>
              </w:rPr>
              <w:t>42</w:t>
            </w:r>
            <w:r w:rsidRPr="0052470D">
              <w:rPr>
                <w:color w:val="000000"/>
                <w:sz w:val="22"/>
                <w:szCs w:val="22"/>
              </w:rPr>
              <w:t>0,000</w:t>
            </w:r>
          </w:p>
        </w:tc>
        <w:tc>
          <w:tcPr>
            <w:tcW w:w="1559" w:type="dxa"/>
            <w:shd w:val="clear" w:color="auto" w:fill="auto"/>
            <w:noWrap/>
          </w:tcPr>
          <w:p w:rsidR="00F43BC9" w:rsidRPr="0052470D" w:rsidRDefault="00F43BC9" w:rsidP="00893725">
            <w:pPr>
              <w:jc w:val="right"/>
              <w:rPr>
                <w:color w:val="000000"/>
              </w:rPr>
            </w:pPr>
            <w:r>
              <w:rPr>
                <w:color w:val="000000"/>
                <w:sz w:val="22"/>
                <w:szCs w:val="22"/>
              </w:rPr>
              <w:t>2</w:t>
            </w:r>
            <w:r w:rsidRPr="0052470D">
              <w:rPr>
                <w:color w:val="000000"/>
                <w:sz w:val="22"/>
                <w:szCs w:val="22"/>
              </w:rPr>
              <w:t>.</w:t>
            </w:r>
            <w:r>
              <w:rPr>
                <w:color w:val="000000"/>
                <w:sz w:val="22"/>
                <w:szCs w:val="22"/>
              </w:rPr>
              <w:t>42</w:t>
            </w:r>
            <w:r w:rsidRPr="0052470D">
              <w:rPr>
                <w:color w:val="000000"/>
                <w:sz w:val="22"/>
                <w:szCs w:val="22"/>
              </w:rPr>
              <w:t>0,00</w:t>
            </w:r>
          </w:p>
        </w:tc>
      </w:tr>
      <w:tr w:rsidR="00F43BC9" w:rsidRPr="0052470D" w:rsidTr="00893725">
        <w:trPr>
          <w:trHeight w:val="184"/>
        </w:trPr>
        <w:tc>
          <w:tcPr>
            <w:tcW w:w="544" w:type="dxa"/>
            <w:shd w:val="clear" w:color="auto" w:fill="auto"/>
            <w:noWrap/>
          </w:tcPr>
          <w:p w:rsidR="00F43BC9" w:rsidRPr="0052470D" w:rsidRDefault="00F43BC9" w:rsidP="00221C4F">
            <w:pPr>
              <w:jc w:val="right"/>
              <w:rPr>
                <w:color w:val="000000"/>
              </w:rPr>
            </w:pPr>
            <w:proofErr w:type="gramStart"/>
            <w:r>
              <w:rPr>
                <w:color w:val="000000"/>
                <w:sz w:val="22"/>
                <w:szCs w:val="22"/>
              </w:rPr>
              <w:t>2</w:t>
            </w:r>
            <w:proofErr w:type="gramEnd"/>
          </w:p>
        </w:tc>
        <w:tc>
          <w:tcPr>
            <w:tcW w:w="4276" w:type="dxa"/>
            <w:shd w:val="clear" w:color="auto" w:fill="auto"/>
          </w:tcPr>
          <w:p w:rsidR="00F43BC9" w:rsidRPr="0052470D" w:rsidRDefault="00F43BC9" w:rsidP="00AA7351">
            <w:pPr>
              <w:jc w:val="center"/>
              <w:rPr>
                <w:color w:val="000000"/>
              </w:rPr>
            </w:pPr>
            <w:r>
              <w:rPr>
                <w:color w:val="000000"/>
                <w:sz w:val="22"/>
                <w:szCs w:val="22"/>
              </w:rPr>
              <w:t xml:space="preserve">Placa Comemorativa 30 x 40 cm, material alumínio fundido, gravado em baixo revelo, pintura automotiva, acompanhada de </w:t>
            </w:r>
            <w:proofErr w:type="gramStart"/>
            <w:r>
              <w:rPr>
                <w:color w:val="000000"/>
                <w:sz w:val="22"/>
                <w:szCs w:val="22"/>
              </w:rPr>
              <w:t>4</w:t>
            </w:r>
            <w:proofErr w:type="gramEnd"/>
            <w:r>
              <w:rPr>
                <w:color w:val="000000"/>
                <w:sz w:val="22"/>
                <w:szCs w:val="22"/>
              </w:rPr>
              <w:t xml:space="preserve"> parafusos.</w:t>
            </w:r>
          </w:p>
        </w:tc>
        <w:tc>
          <w:tcPr>
            <w:tcW w:w="2126" w:type="dxa"/>
            <w:shd w:val="clear" w:color="auto" w:fill="auto"/>
          </w:tcPr>
          <w:p w:rsidR="00F43BC9" w:rsidRPr="0052470D" w:rsidRDefault="008869F6" w:rsidP="00221C4F">
            <w:pPr>
              <w:jc w:val="center"/>
              <w:rPr>
                <w:color w:val="000000"/>
              </w:rPr>
            </w:pPr>
            <w:r>
              <w:rPr>
                <w:color w:val="000000"/>
                <w:sz w:val="22"/>
                <w:szCs w:val="22"/>
              </w:rPr>
              <w:t>07</w:t>
            </w:r>
          </w:p>
        </w:tc>
        <w:tc>
          <w:tcPr>
            <w:tcW w:w="1418" w:type="dxa"/>
            <w:shd w:val="clear" w:color="auto" w:fill="auto"/>
            <w:noWrap/>
          </w:tcPr>
          <w:p w:rsidR="00F43BC9" w:rsidRPr="0052470D" w:rsidRDefault="00F43BC9" w:rsidP="00221C4F">
            <w:pPr>
              <w:jc w:val="right"/>
              <w:rPr>
                <w:color w:val="000000"/>
              </w:rPr>
            </w:pPr>
            <w:r>
              <w:rPr>
                <w:color w:val="000000"/>
                <w:sz w:val="22"/>
                <w:szCs w:val="22"/>
              </w:rPr>
              <w:t>2.073,33</w:t>
            </w:r>
          </w:p>
        </w:tc>
        <w:tc>
          <w:tcPr>
            <w:tcW w:w="1559" w:type="dxa"/>
            <w:shd w:val="clear" w:color="auto" w:fill="auto"/>
            <w:noWrap/>
          </w:tcPr>
          <w:p w:rsidR="00F43BC9" w:rsidRPr="0052470D" w:rsidRDefault="00893725" w:rsidP="008869F6">
            <w:pPr>
              <w:jc w:val="right"/>
              <w:rPr>
                <w:color w:val="000000"/>
              </w:rPr>
            </w:pPr>
            <w:r>
              <w:rPr>
                <w:color w:val="000000"/>
                <w:sz w:val="22"/>
                <w:szCs w:val="22"/>
              </w:rPr>
              <w:t>14.513,31</w:t>
            </w:r>
          </w:p>
        </w:tc>
      </w:tr>
      <w:tr w:rsidR="00AA7351" w:rsidRPr="00AA7351" w:rsidTr="00893725">
        <w:trPr>
          <w:trHeight w:val="184"/>
        </w:trPr>
        <w:tc>
          <w:tcPr>
            <w:tcW w:w="8364" w:type="dxa"/>
            <w:gridSpan w:val="4"/>
            <w:shd w:val="clear" w:color="auto" w:fill="auto"/>
            <w:noWrap/>
          </w:tcPr>
          <w:p w:rsidR="00AA7351" w:rsidRPr="00AA7351" w:rsidRDefault="00AA7351" w:rsidP="00AA7351">
            <w:pPr>
              <w:jc w:val="center"/>
              <w:rPr>
                <w:b/>
                <w:color w:val="000000"/>
              </w:rPr>
            </w:pPr>
            <w:r w:rsidRPr="00AA7351">
              <w:rPr>
                <w:b/>
                <w:color w:val="000000"/>
              </w:rPr>
              <w:t>TOTAL</w:t>
            </w:r>
          </w:p>
        </w:tc>
        <w:tc>
          <w:tcPr>
            <w:tcW w:w="1559" w:type="dxa"/>
            <w:shd w:val="clear" w:color="auto" w:fill="auto"/>
            <w:noWrap/>
          </w:tcPr>
          <w:p w:rsidR="00AA7351" w:rsidRPr="00AA7351" w:rsidRDefault="00893725" w:rsidP="00101484">
            <w:pPr>
              <w:jc w:val="right"/>
              <w:rPr>
                <w:b/>
                <w:color w:val="000000"/>
              </w:rPr>
            </w:pPr>
            <w:r>
              <w:rPr>
                <w:b/>
                <w:color w:val="000000"/>
              </w:rPr>
              <w:t>16.933,31</w:t>
            </w:r>
          </w:p>
        </w:tc>
      </w:tr>
    </w:tbl>
    <w:p w:rsidR="002B725F" w:rsidRDefault="002B725F"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F518C3"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sidR="00177632">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01484">
        <w:rPr>
          <w:b/>
          <w:sz w:val="22"/>
          <w:szCs w:val="22"/>
        </w:rPr>
        <w:t>29/2016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01484">
        <w:rPr>
          <w:b/>
          <w:sz w:val="22"/>
          <w:szCs w:val="22"/>
        </w:rPr>
        <w:t>27/2016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101484">
        <w:rPr>
          <w:rFonts w:ascii="Times New Roman" w:hAnsi="Times New Roman"/>
          <w:b w:val="0"/>
          <w:i w:val="0"/>
          <w:iCs w:val="0"/>
          <w:sz w:val="22"/>
          <w:szCs w:val="22"/>
        </w:rPr>
        <w:t>27/2016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101484">
        <w:rPr>
          <w:sz w:val="22"/>
          <w:szCs w:val="22"/>
        </w:rPr>
        <w:t>29/2016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101484">
        <w:rPr>
          <w:rFonts w:ascii="Times New Roman" w:hAnsi="Times New Roman" w:cs="Times New Roman"/>
          <w:spacing w:val="-4"/>
          <w:szCs w:val="22"/>
        </w:rPr>
        <w:t>29/2016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 xml:space="preserve">PREGÃO PRESENCIAL Nº </w:t>
      </w:r>
      <w:r w:rsidR="00101484">
        <w:rPr>
          <w:rFonts w:ascii="Times New Roman" w:hAnsi="Times New Roman" w:cs="Times New Roman"/>
          <w:spacing w:val="-4"/>
          <w:szCs w:val="22"/>
        </w:rPr>
        <w:t>27/2016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 xml:space="preserve">PREGÃO PRESENCIAL Nº </w:t>
      </w:r>
      <w:r w:rsidR="00101484">
        <w:rPr>
          <w:rFonts w:ascii="Times New Roman" w:hAnsi="Times New Roman" w:cs="Times New Roman"/>
          <w:spacing w:val="-8"/>
          <w:szCs w:val="22"/>
        </w:rPr>
        <w:t>27/2016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 xml:space="preserve">A </w:t>
      </w:r>
      <w:proofErr w:type="gramStart"/>
      <w:r w:rsidR="00DB285A">
        <w:rPr>
          <w:b/>
          <w:spacing w:val="-8"/>
          <w:sz w:val="22"/>
          <w:szCs w:val="22"/>
        </w:rPr>
        <w:t>INSTALAÇÃO</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w:t>
      </w:r>
      <w:r w:rsidR="00E72707">
        <w:rPr>
          <w:spacing w:val="-8"/>
        </w:rPr>
        <w:t>instal</w:t>
      </w:r>
      <w:r w:rsidR="003D4F84">
        <w:rPr>
          <w:spacing w:val="-8"/>
        </w:rPr>
        <w:t>ados</w:t>
      </w:r>
      <w:r w:rsidRPr="003C611E">
        <w:rPr>
          <w:spacing w:val="-8"/>
        </w:rPr>
        <w:t xml:space="preserve"> na </w:t>
      </w:r>
      <w:r w:rsidR="00DB285A">
        <w:rPr>
          <w:spacing w:val="-8"/>
        </w:rPr>
        <w:t xml:space="preserve">Quadra Poliesportiva, </w:t>
      </w:r>
      <w:bookmarkStart w:id="0" w:name="_GoBack"/>
      <w:bookmarkEnd w:id="0"/>
      <w:r w:rsidR="00DB285A">
        <w:rPr>
          <w:spacing w:val="-8"/>
        </w:rPr>
        <w:t>no centro de Bocaina</w:t>
      </w:r>
      <w:r w:rsidR="00A62306" w:rsidRPr="003C611E">
        <w:rPr>
          <w:spacing w:val="-8"/>
        </w:rPr>
        <w:t>, n</w:t>
      </w:r>
      <w:r w:rsidRPr="003C611E">
        <w:rPr>
          <w:spacing w:val="-8"/>
        </w:rPr>
        <w:t xml:space="preserve">o prazo de </w:t>
      </w:r>
      <w:r w:rsidR="00DB285A">
        <w:rPr>
          <w:spacing w:val="-8"/>
        </w:rPr>
        <w:t>2</w:t>
      </w:r>
      <w:r w:rsidR="0060663D">
        <w:rPr>
          <w:spacing w:val="-8"/>
        </w:rPr>
        <w:t>0</w:t>
      </w:r>
      <w:r w:rsidRPr="003C611E">
        <w:rPr>
          <w:spacing w:val="-8"/>
        </w:rPr>
        <w:t xml:space="preserve"> (</w:t>
      </w:r>
      <w:r w:rsidR="00DB285A">
        <w:rPr>
          <w:spacing w:val="-8"/>
        </w:rPr>
        <w:t>vinte</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101484">
        <w:rPr>
          <w:sz w:val="22"/>
          <w:szCs w:val="22"/>
        </w:rPr>
        <w:t>27/2016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E72707" w:rsidRDefault="00E72707" w:rsidP="00447616">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CD684F" w:rsidRPr="00240FFE" w:rsidTr="00F43BC9">
        <w:trPr>
          <w:jc w:val="center"/>
        </w:trPr>
        <w:tc>
          <w:tcPr>
            <w:tcW w:w="1242" w:type="dxa"/>
          </w:tcPr>
          <w:p w:rsidR="00CD684F" w:rsidRPr="00240FFE" w:rsidRDefault="00CD684F" w:rsidP="00D4004A">
            <w:pPr>
              <w:ind w:right="-108"/>
              <w:jc w:val="center"/>
              <w:rPr>
                <w:b/>
              </w:rPr>
            </w:pPr>
            <w:r w:rsidRPr="00240FFE">
              <w:rPr>
                <w:b/>
              </w:rPr>
              <w:t>Secretaria</w:t>
            </w:r>
          </w:p>
        </w:tc>
        <w:tc>
          <w:tcPr>
            <w:tcW w:w="1276" w:type="dxa"/>
          </w:tcPr>
          <w:p w:rsidR="00CD684F" w:rsidRPr="00240FFE" w:rsidRDefault="00CD684F" w:rsidP="00D4004A">
            <w:pPr>
              <w:ind w:right="-108"/>
              <w:jc w:val="center"/>
              <w:rPr>
                <w:b/>
              </w:rPr>
            </w:pPr>
            <w:r w:rsidRPr="00240FFE">
              <w:rPr>
                <w:b/>
              </w:rPr>
              <w:t>Cód.</w:t>
            </w:r>
          </w:p>
        </w:tc>
        <w:tc>
          <w:tcPr>
            <w:tcW w:w="1985" w:type="dxa"/>
          </w:tcPr>
          <w:p w:rsidR="00CD684F" w:rsidRPr="00240FFE" w:rsidRDefault="00CD684F" w:rsidP="00D4004A">
            <w:pPr>
              <w:ind w:right="-108"/>
              <w:jc w:val="center"/>
              <w:rPr>
                <w:b/>
              </w:rPr>
            </w:pPr>
            <w:r w:rsidRPr="00240FFE">
              <w:rPr>
                <w:b/>
              </w:rPr>
              <w:t xml:space="preserve">Uni. </w:t>
            </w:r>
            <w:proofErr w:type="spellStart"/>
            <w:r w:rsidRPr="00240FFE">
              <w:rPr>
                <w:b/>
              </w:rPr>
              <w:t>Orç</w:t>
            </w:r>
            <w:proofErr w:type="spellEnd"/>
          </w:p>
        </w:tc>
        <w:tc>
          <w:tcPr>
            <w:tcW w:w="2551" w:type="dxa"/>
          </w:tcPr>
          <w:p w:rsidR="00CD684F" w:rsidRPr="00240FFE" w:rsidRDefault="00CD684F" w:rsidP="00D4004A">
            <w:pPr>
              <w:jc w:val="center"/>
              <w:rPr>
                <w:b/>
              </w:rPr>
            </w:pPr>
            <w:r w:rsidRPr="00240FFE">
              <w:rPr>
                <w:b/>
              </w:rPr>
              <w:t>Elemento</w:t>
            </w:r>
          </w:p>
        </w:tc>
        <w:tc>
          <w:tcPr>
            <w:tcW w:w="2126" w:type="dxa"/>
          </w:tcPr>
          <w:p w:rsidR="00CD684F" w:rsidRPr="00240FFE" w:rsidRDefault="00CD684F" w:rsidP="00D4004A">
            <w:pPr>
              <w:ind w:right="-108"/>
              <w:jc w:val="center"/>
              <w:rPr>
                <w:b/>
              </w:rPr>
            </w:pPr>
            <w:r w:rsidRPr="00240FFE">
              <w:rPr>
                <w:b/>
              </w:rPr>
              <w:t>Saldo Dotação</w:t>
            </w:r>
          </w:p>
        </w:tc>
      </w:tr>
      <w:tr w:rsidR="00CD684F" w:rsidRPr="00240FFE" w:rsidTr="00F43BC9">
        <w:trPr>
          <w:jc w:val="center"/>
        </w:trPr>
        <w:tc>
          <w:tcPr>
            <w:tcW w:w="1242" w:type="dxa"/>
          </w:tcPr>
          <w:p w:rsidR="00CD684F" w:rsidRPr="008869F6" w:rsidRDefault="00CD684F" w:rsidP="00D4004A">
            <w:pPr>
              <w:ind w:left="237" w:right="-108"/>
            </w:pPr>
            <w:r w:rsidRPr="008869F6">
              <w:t>07</w:t>
            </w:r>
          </w:p>
        </w:tc>
        <w:tc>
          <w:tcPr>
            <w:tcW w:w="1276" w:type="dxa"/>
          </w:tcPr>
          <w:p w:rsidR="00CD684F" w:rsidRPr="008869F6" w:rsidRDefault="00CD684F" w:rsidP="00D4004A">
            <w:pPr>
              <w:ind w:right="-108"/>
              <w:jc w:val="center"/>
            </w:pPr>
            <w:r w:rsidRPr="008869F6">
              <w:t>2006</w:t>
            </w:r>
          </w:p>
        </w:tc>
        <w:tc>
          <w:tcPr>
            <w:tcW w:w="1985" w:type="dxa"/>
          </w:tcPr>
          <w:p w:rsidR="00CD684F" w:rsidRPr="008869F6" w:rsidRDefault="00CD684F" w:rsidP="00D4004A">
            <w:pPr>
              <w:ind w:right="-108"/>
              <w:jc w:val="center"/>
            </w:pPr>
            <w:r w:rsidRPr="008869F6">
              <w:t>0301</w:t>
            </w:r>
          </w:p>
        </w:tc>
        <w:tc>
          <w:tcPr>
            <w:tcW w:w="2551" w:type="dxa"/>
          </w:tcPr>
          <w:p w:rsidR="00CD684F" w:rsidRPr="008869F6" w:rsidRDefault="00CD684F" w:rsidP="00D4004A">
            <w:pPr>
              <w:jc w:val="center"/>
            </w:pPr>
            <w:r w:rsidRPr="008869F6">
              <w:t>33</w:t>
            </w:r>
            <w:r>
              <w:t>9</w:t>
            </w:r>
            <w:r w:rsidRPr="008869F6">
              <w:t>03999</w:t>
            </w:r>
          </w:p>
        </w:tc>
        <w:tc>
          <w:tcPr>
            <w:tcW w:w="2126" w:type="dxa"/>
          </w:tcPr>
          <w:p w:rsidR="00CD684F" w:rsidRPr="008869F6" w:rsidRDefault="00CD684F" w:rsidP="00D4004A">
            <w:pPr>
              <w:ind w:right="-108"/>
              <w:jc w:val="center"/>
            </w:pPr>
            <w:r>
              <w:t>6.219,99</w:t>
            </w:r>
          </w:p>
        </w:tc>
      </w:tr>
      <w:tr w:rsidR="00CD684F" w:rsidRPr="00240FFE" w:rsidTr="00F43BC9">
        <w:trPr>
          <w:jc w:val="center"/>
        </w:trPr>
        <w:tc>
          <w:tcPr>
            <w:tcW w:w="1242" w:type="dxa"/>
          </w:tcPr>
          <w:p w:rsidR="00CD684F" w:rsidRPr="008869F6" w:rsidRDefault="00CD684F" w:rsidP="00D4004A">
            <w:pPr>
              <w:ind w:right="360"/>
              <w:jc w:val="center"/>
              <w:rPr>
                <w:sz w:val="25"/>
                <w:szCs w:val="25"/>
              </w:rPr>
            </w:pPr>
            <w:r w:rsidRPr="008869F6">
              <w:rPr>
                <w:sz w:val="25"/>
                <w:szCs w:val="25"/>
              </w:rPr>
              <w:t>47</w:t>
            </w:r>
          </w:p>
        </w:tc>
        <w:tc>
          <w:tcPr>
            <w:tcW w:w="1276" w:type="dxa"/>
          </w:tcPr>
          <w:p w:rsidR="00CD684F" w:rsidRPr="008869F6" w:rsidRDefault="00CD684F" w:rsidP="00D4004A">
            <w:pPr>
              <w:ind w:right="-108"/>
              <w:jc w:val="center"/>
              <w:rPr>
                <w:sz w:val="25"/>
                <w:szCs w:val="25"/>
              </w:rPr>
            </w:pPr>
            <w:r w:rsidRPr="008869F6">
              <w:rPr>
                <w:sz w:val="25"/>
                <w:szCs w:val="25"/>
              </w:rPr>
              <w:t>2016</w:t>
            </w:r>
          </w:p>
        </w:tc>
        <w:tc>
          <w:tcPr>
            <w:tcW w:w="1985" w:type="dxa"/>
          </w:tcPr>
          <w:p w:rsidR="00CD684F" w:rsidRPr="008869F6" w:rsidRDefault="00CD684F" w:rsidP="00D4004A">
            <w:pPr>
              <w:ind w:right="-108"/>
              <w:jc w:val="center"/>
              <w:rPr>
                <w:sz w:val="25"/>
                <w:szCs w:val="25"/>
              </w:rPr>
            </w:pPr>
            <w:r w:rsidRPr="008869F6">
              <w:rPr>
                <w:sz w:val="25"/>
                <w:szCs w:val="25"/>
              </w:rPr>
              <w:t>0501</w:t>
            </w:r>
          </w:p>
        </w:tc>
        <w:tc>
          <w:tcPr>
            <w:tcW w:w="2551" w:type="dxa"/>
          </w:tcPr>
          <w:p w:rsidR="00CD684F" w:rsidRPr="008869F6" w:rsidRDefault="00CD684F" w:rsidP="00D4004A">
            <w:pPr>
              <w:tabs>
                <w:tab w:val="left" w:pos="1323"/>
              </w:tabs>
              <w:ind w:right="360"/>
              <w:jc w:val="center"/>
              <w:rPr>
                <w:sz w:val="25"/>
                <w:szCs w:val="25"/>
              </w:rPr>
            </w:pPr>
            <w:r>
              <w:rPr>
                <w:sz w:val="25"/>
                <w:szCs w:val="25"/>
              </w:rPr>
              <w:t xml:space="preserve">        </w:t>
            </w:r>
            <w:r w:rsidRPr="008869F6">
              <w:rPr>
                <w:sz w:val="25"/>
                <w:szCs w:val="25"/>
              </w:rPr>
              <w:t>3390399</w:t>
            </w:r>
          </w:p>
        </w:tc>
        <w:tc>
          <w:tcPr>
            <w:tcW w:w="2126" w:type="dxa"/>
          </w:tcPr>
          <w:p w:rsidR="00CD684F" w:rsidRPr="008869F6" w:rsidRDefault="00CD684F" w:rsidP="00D4004A">
            <w:pPr>
              <w:tabs>
                <w:tab w:val="left" w:pos="1910"/>
              </w:tabs>
              <w:ind w:left="-108" w:right="-37"/>
              <w:jc w:val="center"/>
              <w:rPr>
                <w:sz w:val="25"/>
                <w:szCs w:val="25"/>
              </w:rPr>
            </w:pPr>
            <w:r w:rsidRPr="008869F6">
              <w:rPr>
                <w:sz w:val="25"/>
                <w:szCs w:val="25"/>
              </w:rPr>
              <w:t>10.</w:t>
            </w:r>
            <w:r>
              <w:rPr>
                <w:sz w:val="25"/>
                <w:szCs w:val="25"/>
              </w:rPr>
              <w:t>713,32</w:t>
            </w:r>
          </w:p>
        </w:tc>
      </w:tr>
    </w:tbl>
    <w:p w:rsidR="0052470D" w:rsidRDefault="0052470D"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 xml:space="preserve">conferir e certificar, no ato de entrega e </w:t>
      </w:r>
      <w:r w:rsidR="00E72707">
        <w:rPr>
          <w:spacing w:val="-8"/>
          <w:sz w:val="22"/>
          <w:szCs w:val="22"/>
          <w:u w:val="single"/>
        </w:rPr>
        <w:t>instalação das placas</w:t>
      </w:r>
      <w:r w:rsidR="00E72707">
        <w:rPr>
          <w:spacing w:val="-8"/>
          <w:sz w:val="22"/>
          <w:szCs w:val="22"/>
        </w:rPr>
        <w:t>, preço e descrição</w:t>
      </w:r>
      <w:r w:rsidRPr="00734C9D">
        <w:rPr>
          <w:spacing w:val="-8"/>
          <w:sz w:val="22"/>
          <w:szCs w:val="22"/>
        </w:rPr>
        <w:t xml:space="preserve"> declarada na respectiva nota fiscal, bem como a qualidade dos produtos e sua adequação com a marca dos itens descritos conforme tabela constante na cláusula primeira;</w:t>
      </w:r>
      <w:r w:rsidR="00CB66A0">
        <w:rPr>
          <w:spacing w:val="-8"/>
          <w:sz w:val="22"/>
          <w:szCs w:val="22"/>
        </w:rPr>
        <w:t xml:space="preserve"> </w:t>
      </w:r>
      <w:proofErr w:type="gramStart"/>
      <w:r w:rsidRPr="00734C9D">
        <w:rPr>
          <w:spacing w:val="-8"/>
          <w:sz w:val="22"/>
          <w:szCs w:val="22"/>
        </w:rPr>
        <w:t>e</w:t>
      </w:r>
      <w:proofErr w:type="gramEnd"/>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E72707" w:rsidRDefault="004669B9" w:rsidP="00E72707">
      <w:pPr>
        <w:numPr>
          <w:ilvl w:val="0"/>
          <w:numId w:val="5"/>
        </w:numPr>
        <w:ind w:left="0" w:right="-135" w:firstLine="0"/>
        <w:jc w:val="both"/>
        <w:rPr>
          <w:spacing w:val="-8"/>
          <w:sz w:val="22"/>
          <w:szCs w:val="22"/>
        </w:rPr>
      </w:pPr>
      <w:r w:rsidRPr="00E7270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E72707">
        <w:rPr>
          <w:spacing w:val="-8"/>
          <w:sz w:val="22"/>
          <w:szCs w:val="22"/>
        </w:rPr>
        <w:t xml:space="preserve">PREGÃO PRESENCIAL Nº </w:t>
      </w:r>
      <w:r w:rsidR="00101484">
        <w:rPr>
          <w:spacing w:val="-8"/>
          <w:sz w:val="22"/>
          <w:szCs w:val="22"/>
        </w:rPr>
        <w:t>27/2016</w:t>
      </w:r>
      <w:r w:rsidRPr="00E72707">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 xml:space="preserve">PREGÃO PRESENCIAL Nº </w:t>
      </w:r>
      <w:r w:rsidR="00101484">
        <w:rPr>
          <w:spacing w:val="-8"/>
          <w:sz w:val="22"/>
          <w:szCs w:val="22"/>
        </w:rPr>
        <w:t>27/2016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lastRenderedPageBreak/>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01484">
        <w:rPr>
          <w:b/>
          <w:sz w:val="22"/>
          <w:szCs w:val="22"/>
        </w:rPr>
        <w:t>29/2016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01484">
        <w:rPr>
          <w:b/>
          <w:sz w:val="22"/>
          <w:szCs w:val="22"/>
        </w:rPr>
        <w:t>27/2016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01484">
        <w:rPr>
          <w:b/>
          <w:sz w:val="22"/>
          <w:szCs w:val="22"/>
        </w:rPr>
        <w:t>29/2016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01484">
        <w:rPr>
          <w:b/>
          <w:sz w:val="22"/>
          <w:szCs w:val="22"/>
        </w:rPr>
        <w:t>27/2016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101484">
        <w:rPr>
          <w:b/>
          <w:sz w:val="22"/>
          <w:szCs w:val="22"/>
        </w:rPr>
        <w:t>29/2016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01484">
        <w:rPr>
          <w:b/>
          <w:sz w:val="22"/>
          <w:szCs w:val="22"/>
        </w:rPr>
        <w:t>27/2016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01484">
        <w:rPr>
          <w:b/>
          <w:sz w:val="22"/>
          <w:szCs w:val="22"/>
        </w:rPr>
        <w:t>29/2016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101484">
        <w:rPr>
          <w:b/>
          <w:sz w:val="22"/>
          <w:szCs w:val="22"/>
        </w:rPr>
        <w:t>27/2016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101484">
        <w:rPr>
          <w:rFonts w:eastAsia="SimSun"/>
          <w:b/>
          <w:bCs/>
          <w:sz w:val="22"/>
          <w:szCs w:val="22"/>
          <w:lang w:eastAsia="zh-CN"/>
        </w:rPr>
        <w:t>27/2016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 xml:space="preserve">PREGÃO PRESENCIAL Nº </w:t>
      </w:r>
      <w:r w:rsidR="00101484">
        <w:rPr>
          <w:rFonts w:eastAsia="SimSun"/>
          <w:sz w:val="22"/>
          <w:szCs w:val="22"/>
          <w:lang w:eastAsia="zh-CN"/>
        </w:rPr>
        <w:t>27/2016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AE" w:rsidRDefault="006668AE">
      <w:r>
        <w:separator/>
      </w:r>
    </w:p>
  </w:endnote>
  <w:endnote w:type="continuationSeparator" w:id="0">
    <w:p w:rsidR="006668AE" w:rsidRDefault="006668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8869F6" w:rsidRDefault="00F518C3">
        <w:pPr>
          <w:pStyle w:val="Rodap"/>
          <w:jc w:val="right"/>
        </w:pPr>
        <w:r>
          <w:fldChar w:fldCharType="begin"/>
        </w:r>
        <w:r w:rsidR="008869F6">
          <w:instrText xml:space="preserve"> PAGE   \* MERGEFORMAT </w:instrText>
        </w:r>
        <w:r>
          <w:fldChar w:fldCharType="separate"/>
        </w:r>
        <w:r w:rsidR="00A572A3">
          <w:rPr>
            <w:noProof/>
          </w:rPr>
          <w:t>8</w:t>
        </w:r>
        <w:r>
          <w:rPr>
            <w:noProof/>
          </w:rPr>
          <w:fldChar w:fldCharType="end"/>
        </w:r>
      </w:p>
    </w:sdtContent>
  </w:sdt>
  <w:p w:rsidR="008869F6" w:rsidRDefault="008869F6">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AE" w:rsidRDefault="006668AE">
      <w:r>
        <w:separator/>
      </w:r>
    </w:p>
  </w:footnote>
  <w:footnote w:type="continuationSeparator" w:id="0">
    <w:p w:rsidR="006668AE" w:rsidRDefault="00666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F6" w:rsidRPr="004A056D" w:rsidRDefault="008869F6"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4728F"/>
    <w:rsid w:val="00065723"/>
    <w:rsid w:val="00071DB2"/>
    <w:rsid w:val="000A2E8C"/>
    <w:rsid w:val="000B79EA"/>
    <w:rsid w:val="000E3A62"/>
    <w:rsid w:val="00101484"/>
    <w:rsid w:val="00120DB7"/>
    <w:rsid w:val="00165E2A"/>
    <w:rsid w:val="00177632"/>
    <w:rsid w:val="001816D1"/>
    <w:rsid w:val="00181B6C"/>
    <w:rsid w:val="00184C8F"/>
    <w:rsid w:val="001940A4"/>
    <w:rsid w:val="001C5F3B"/>
    <w:rsid w:val="00212BD8"/>
    <w:rsid w:val="00221C4F"/>
    <w:rsid w:val="00240FFE"/>
    <w:rsid w:val="00262759"/>
    <w:rsid w:val="002639F6"/>
    <w:rsid w:val="0027024C"/>
    <w:rsid w:val="002779C8"/>
    <w:rsid w:val="00290601"/>
    <w:rsid w:val="002A2640"/>
    <w:rsid w:val="002A7C24"/>
    <w:rsid w:val="002B725F"/>
    <w:rsid w:val="002D2032"/>
    <w:rsid w:val="002D6426"/>
    <w:rsid w:val="00352F4F"/>
    <w:rsid w:val="003952AE"/>
    <w:rsid w:val="003C38B5"/>
    <w:rsid w:val="003C611E"/>
    <w:rsid w:val="003C643D"/>
    <w:rsid w:val="003D4F84"/>
    <w:rsid w:val="003D5BB5"/>
    <w:rsid w:val="003D79EC"/>
    <w:rsid w:val="00403A3C"/>
    <w:rsid w:val="00424B64"/>
    <w:rsid w:val="0043453D"/>
    <w:rsid w:val="00447616"/>
    <w:rsid w:val="004669B9"/>
    <w:rsid w:val="00494710"/>
    <w:rsid w:val="004A2B39"/>
    <w:rsid w:val="00511009"/>
    <w:rsid w:val="0052470D"/>
    <w:rsid w:val="005308CA"/>
    <w:rsid w:val="00544494"/>
    <w:rsid w:val="0058391D"/>
    <w:rsid w:val="005A1566"/>
    <w:rsid w:val="005B0BC2"/>
    <w:rsid w:val="0060663D"/>
    <w:rsid w:val="00613776"/>
    <w:rsid w:val="00613DAB"/>
    <w:rsid w:val="00636A94"/>
    <w:rsid w:val="006668AE"/>
    <w:rsid w:val="0067373E"/>
    <w:rsid w:val="006961DB"/>
    <w:rsid w:val="006E6A9E"/>
    <w:rsid w:val="00711C7F"/>
    <w:rsid w:val="00766254"/>
    <w:rsid w:val="00776B7A"/>
    <w:rsid w:val="00777DB7"/>
    <w:rsid w:val="00780BEC"/>
    <w:rsid w:val="0078577E"/>
    <w:rsid w:val="007C086A"/>
    <w:rsid w:val="007D00B1"/>
    <w:rsid w:val="007E1FAD"/>
    <w:rsid w:val="007E2E00"/>
    <w:rsid w:val="008077B8"/>
    <w:rsid w:val="00812268"/>
    <w:rsid w:val="00831926"/>
    <w:rsid w:val="008432E0"/>
    <w:rsid w:val="00866A7E"/>
    <w:rsid w:val="008869F6"/>
    <w:rsid w:val="00893725"/>
    <w:rsid w:val="008A14AB"/>
    <w:rsid w:val="008A705B"/>
    <w:rsid w:val="008D2F21"/>
    <w:rsid w:val="008E08CD"/>
    <w:rsid w:val="008E5701"/>
    <w:rsid w:val="009004DA"/>
    <w:rsid w:val="0093247C"/>
    <w:rsid w:val="0094559A"/>
    <w:rsid w:val="009630F6"/>
    <w:rsid w:val="00982C80"/>
    <w:rsid w:val="009C043F"/>
    <w:rsid w:val="009D4CBA"/>
    <w:rsid w:val="00A105A0"/>
    <w:rsid w:val="00A16EA5"/>
    <w:rsid w:val="00A17AA8"/>
    <w:rsid w:val="00A36BBB"/>
    <w:rsid w:val="00A572A3"/>
    <w:rsid w:val="00A62306"/>
    <w:rsid w:val="00A673AB"/>
    <w:rsid w:val="00A80A0D"/>
    <w:rsid w:val="00A83A9B"/>
    <w:rsid w:val="00AA14BF"/>
    <w:rsid w:val="00AA7351"/>
    <w:rsid w:val="00AA7CA9"/>
    <w:rsid w:val="00AC7B60"/>
    <w:rsid w:val="00AE021B"/>
    <w:rsid w:val="00B21DD7"/>
    <w:rsid w:val="00B560A5"/>
    <w:rsid w:val="00BA0CE8"/>
    <w:rsid w:val="00BA18AB"/>
    <w:rsid w:val="00BA5534"/>
    <w:rsid w:val="00BC0FCA"/>
    <w:rsid w:val="00BC25C1"/>
    <w:rsid w:val="00BD5DFD"/>
    <w:rsid w:val="00BE67AF"/>
    <w:rsid w:val="00C02113"/>
    <w:rsid w:val="00C1174E"/>
    <w:rsid w:val="00C1702B"/>
    <w:rsid w:val="00C87E06"/>
    <w:rsid w:val="00CB5277"/>
    <w:rsid w:val="00CB66A0"/>
    <w:rsid w:val="00CB7BDC"/>
    <w:rsid w:val="00CD684F"/>
    <w:rsid w:val="00D06A88"/>
    <w:rsid w:val="00D06CB6"/>
    <w:rsid w:val="00D20172"/>
    <w:rsid w:val="00D23168"/>
    <w:rsid w:val="00D27E31"/>
    <w:rsid w:val="00D6201D"/>
    <w:rsid w:val="00D66EF3"/>
    <w:rsid w:val="00D76D77"/>
    <w:rsid w:val="00D82B47"/>
    <w:rsid w:val="00DB285A"/>
    <w:rsid w:val="00DB49B9"/>
    <w:rsid w:val="00DC747E"/>
    <w:rsid w:val="00DD25DF"/>
    <w:rsid w:val="00E16131"/>
    <w:rsid w:val="00E2575F"/>
    <w:rsid w:val="00E368FB"/>
    <w:rsid w:val="00E37DFD"/>
    <w:rsid w:val="00E724CE"/>
    <w:rsid w:val="00E72707"/>
    <w:rsid w:val="00F43BC9"/>
    <w:rsid w:val="00F518C3"/>
    <w:rsid w:val="00FA0ACA"/>
    <w:rsid w:val="00FA71A3"/>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21</Pages>
  <Words>7550</Words>
  <Characters>40772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13</cp:revision>
  <cp:lastPrinted>2016-06-01T12:32:00Z</cp:lastPrinted>
  <dcterms:created xsi:type="dcterms:W3CDTF">2016-04-18T13:29:00Z</dcterms:created>
  <dcterms:modified xsi:type="dcterms:W3CDTF">2016-06-01T12:39:00Z</dcterms:modified>
</cp:coreProperties>
</file>