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642FE8">
        <w:t>23/2016</w:t>
      </w:r>
    </w:p>
    <w:p w:rsidR="004669B9" w:rsidRPr="005E5653" w:rsidRDefault="004669B9" w:rsidP="004669B9">
      <w:pPr>
        <w:jc w:val="center"/>
      </w:pPr>
      <w:r w:rsidRPr="00467AE5">
        <w:t xml:space="preserve">(Processo Administrativo de Licitação nº </w:t>
      </w:r>
      <w:r w:rsidR="00642FE8">
        <w:t>24/2016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A36BBB">
        <w:rPr>
          <w:color w:val="000000"/>
          <w:sz w:val="22"/>
          <w:szCs w:val="22"/>
        </w:rPr>
        <w:t>Schmuler</w:t>
      </w:r>
      <w:proofErr w:type="spellEnd"/>
      <w:r w:rsidRPr="00A36BBB">
        <w:rPr>
          <w:color w:val="000000"/>
          <w:sz w:val="22"/>
          <w:szCs w:val="22"/>
        </w:rPr>
        <w:t xml:space="preserve">, por meio da </w:t>
      </w:r>
      <w:proofErr w:type="spellStart"/>
      <w:r w:rsidRPr="00A36BBB">
        <w:rPr>
          <w:color w:val="000000"/>
          <w:sz w:val="22"/>
          <w:szCs w:val="22"/>
        </w:rPr>
        <w:t>Pregoeira</w:t>
      </w:r>
      <w:proofErr w:type="spellEnd"/>
      <w:r w:rsidRPr="00A36BBB">
        <w:rPr>
          <w:color w:val="000000"/>
          <w:sz w:val="22"/>
          <w:szCs w:val="22"/>
        </w:rPr>
        <w:t xml:space="preserve"> e sua Equipe de Apoio, comunica aos interessados que fará realizar licitação na modalidade PREGÃO PRESENCIAL que tem por objeto a </w:t>
      </w:r>
      <w:r w:rsidR="002B725F" w:rsidRPr="00A36BBB">
        <w:rPr>
          <w:b/>
          <w:sz w:val="22"/>
          <w:szCs w:val="22"/>
        </w:rPr>
        <w:t>“</w:t>
      </w:r>
      <w:r w:rsidR="008F2092">
        <w:rPr>
          <w:b/>
          <w:sz w:val="22"/>
          <w:szCs w:val="22"/>
          <w:u w:val="single"/>
        </w:rPr>
        <w:t xml:space="preserve">Aquisição de </w:t>
      </w:r>
      <w:r w:rsidR="004035C7">
        <w:rPr>
          <w:b/>
          <w:sz w:val="22"/>
          <w:szCs w:val="22"/>
          <w:u w:val="single"/>
        </w:rPr>
        <w:t>Abrigos de Passageiros (Pontos de Ônibus)</w:t>
      </w:r>
      <w:r w:rsidR="002B725F" w:rsidRPr="00A36BBB">
        <w:rPr>
          <w:b/>
          <w:sz w:val="22"/>
          <w:szCs w:val="22"/>
        </w:rPr>
        <w:t>”</w:t>
      </w:r>
      <w:r w:rsidR="004035C7">
        <w:rPr>
          <w:b/>
          <w:sz w:val="22"/>
          <w:szCs w:val="22"/>
        </w:rPr>
        <w:t xml:space="preserve">, conforme convênio nº 2016TR000936, entre o município de Bocaina do Sul e Estado </w:t>
      </w:r>
      <w:r w:rsidR="004035C7" w:rsidRPr="008E0125">
        <w:rPr>
          <w:b/>
          <w:sz w:val="22"/>
          <w:szCs w:val="22"/>
        </w:rPr>
        <w:t>de Santa Catarina</w:t>
      </w:r>
      <w:r w:rsidR="002B725F" w:rsidRPr="008E0125">
        <w:rPr>
          <w:sz w:val="22"/>
          <w:szCs w:val="22"/>
        </w:rPr>
        <w:t xml:space="preserve">. </w:t>
      </w:r>
      <w:r w:rsidR="002B725F" w:rsidRPr="008E0125">
        <w:rPr>
          <w:color w:val="000000"/>
          <w:sz w:val="22"/>
          <w:szCs w:val="22"/>
        </w:rPr>
        <w:t xml:space="preserve">Os envelopes de "PROPOSTA" e "DOCUMENTAÇÃO" deverão ser entregues no Setor de Licitações, localizado na sede deste Município – Rua João </w:t>
      </w:r>
      <w:proofErr w:type="spellStart"/>
      <w:r w:rsidR="002B725F" w:rsidRPr="008E0125">
        <w:rPr>
          <w:color w:val="000000"/>
          <w:sz w:val="22"/>
          <w:szCs w:val="22"/>
        </w:rPr>
        <w:t>Assink</w:t>
      </w:r>
      <w:proofErr w:type="spellEnd"/>
      <w:r w:rsidR="002B725F" w:rsidRPr="008E0125">
        <w:rPr>
          <w:color w:val="000000"/>
          <w:sz w:val="22"/>
          <w:szCs w:val="22"/>
        </w:rPr>
        <w:t xml:space="preserve">, 322, Centro. </w:t>
      </w:r>
      <w:r w:rsidR="002B725F" w:rsidRPr="008E0125">
        <w:rPr>
          <w:b/>
          <w:bCs/>
          <w:color w:val="000000"/>
          <w:sz w:val="22"/>
          <w:szCs w:val="22"/>
        </w:rPr>
        <w:t xml:space="preserve">O Credenciamento será feito a partir das </w:t>
      </w:r>
      <w:r w:rsidR="008E0125" w:rsidRPr="008E0125">
        <w:rPr>
          <w:b/>
          <w:bCs/>
          <w:color w:val="000000"/>
          <w:sz w:val="22"/>
          <w:szCs w:val="22"/>
          <w:u w:val="single"/>
        </w:rPr>
        <w:t>10h20min horas</w:t>
      </w:r>
      <w:r w:rsidR="008E0125" w:rsidRPr="008E0125">
        <w:rPr>
          <w:b/>
          <w:bCs/>
          <w:color w:val="000000"/>
          <w:sz w:val="22"/>
          <w:szCs w:val="22"/>
        </w:rPr>
        <w:t xml:space="preserve"> do </w:t>
      </w:r>
      <w:r w:rsidR="008E0125" w:rsidRPr="008E0125">
        <w:rPr>
          <w:b/>
          <w:bCs/>
          <w:color w:val="000000"/>
          <w:sz w:val="22"/>
          <w:szCs w:val="22"/>
          <w:u w:val="single"/>
        </w:rPr>
        <w:t xml:space="preserve">dia </w:t>
      </w:r>
      <w:r w:rsidR="00312D0A">
        <w:rPr>
          <w:b/>
          <w:bCs/>
          <w:color w:val="000000"/>
          <w:sz w:val="22"/>
          <w:szCs w:val="22"/>
          <w:highlight w:val="yellow"/>
          <w:u w:val="single"/>
        </w:rPr>
        <w:t>21</w:t>
      </w:r>
      <w:r w:rsidR="008E0125" w:rsidRPr="008E0125">
        <w:rPr>
          <w:b/>
          <w:bCs/>
          <w:color w:val="000000"/>
          <w:sz w:val="22"/>
          <w:szCs w:val="22"/>
          <w:highlight w:val="yellow"/>
          <w:u w:val="single"/>
        </w:rPr>
        <w:t>.06.2016</w:t>
      </w:r>
      <w:r w:rsidR="008E0125" w:rsidRPr="008E0125">
        <w:rPr>
          <w:b/>
          <w:bCs/>
          <w:color w:val="000000"/>
          <w:sz w:val="22"/>
          <w:szCs w:val="22"/>
        </w:rPr>
        <w:t>. Abertura da sessão será às 10h30min</w:t>
      </w:r>
      <w:r w:rsidR="002B725F" w:rsidRPr="008E0125">
        <w:rPr>
          <w:b/>
          <w:bCs/>
          <w:color w:val="000000"/>
          <w:sz w:val="22"/>
          <w:szCs w:val="22"/>
        </w:rPr>
        <w:t xml:space="preserve"> do mesmo dia.</w:t>
      </w:r>
      <w:r w:rsidR="002B725F" w:rsidRPr="008E0125">
        <w:rPr>
          <w:color w:val="000000"/>
          <w:sz w:val="22"/>
          <w:szCs w:val="22"/>
        </w:rPr>
        <w:t xml:space="preserve"> A presente licitação será do tipo </w:t>
      </w:r>
      <w:r w:rsidR="002B725F" w:rsidRPr="008E0125">
        <w:rPr>
          <w:color w:val="000000"/>
          <w:sz w:val="22"/>
          <w:szCs w:val="22"/>
          <w:u w:val="single"/>
        </w:rPr>
        <w:t xml:space="preserve">MENOR PREÇO </w:t>
      </w:r>
      <w:r w:rsidR="000B7C21" w:rsidRPr="008E0125">
        <w:rPr>
          <w:color w:val="000000"/>
          <w:sz w:val="22"/>
          <w:szCs w:val="22"/>
          <w:u w:val="single"/>
        </w:rPr>
        <w:t>POR ITEM</w:t>
      </w:r>
      <w:r w:rsidRPr="008E0125">
        <w:rPr>
          <w:color w:val="000000"/>
          <w:sz w:val="22"/>
          <w:szCs w:val="22"/>
        </w:rPr>
        <w:t xml:space="preserve">, consoante </w:t>
      </w:r>
      <w:r w:rsidR="00071DB2" w:rsidRPr="008E0125">
        <w:rPr>
          <w:color w:val="000000"/>
          <w:sz w:val="22"/>
          <w:szCs w:val="22"/>
        </w:rPr>
        <w:t>às</w:t>
      </w:r>
      <w:r w:rsidRPr="008E0125">
        <w:rPr>
          <w:color w:val="000000"/>
          <w:sz w:val="22"/>
          <w:szCs w:val="22"/>
        </w:rPr>
        <w:t xml:space="preserve"> condições estatuídas neste Edital, e será regida pela Lei Federal n.º 10.520/2002, bem como pela Lei Federal n.º 8.666/93, nos casos omissos.</w:t>
      </w:r>
      <w:r w:rsidR="00CB66A0" w:rsidRPr="008E0125">
        <w:rPr>
          <w:color w:val="000000"/>
          <w:sz w:val="22"/>
          <w:szCs w:val="22"/>
        </w:rPr>
        <w:t xml:space="preserve"> </w:t>
      </w:r>
      <w:r w:rsidRPr="008E0125">
        <w:rPr>
          <w:color w:val="000000"/>
          <w:sz w:val="22"/>
          <w:szCs w:val="22"/>
        </w:rPr>
        <w:t>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A36BBB">
        <w:rPr>
          <w:color w:val="000000"/>
          <w:sz w:val="22"/>
          <w:szCs w:val="22"/>
        </w:rPr>
        <w:t xml:space="preserv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w:t>
      </w:r>
      <w:proofErr w:type="spellStart"/>
      <w:r w:rsidRPr="00A36BBB">
        <w:rPr>
          <w:sz w:val="22"/>
          <w:szCs w:val="22"/>
        </w:rPr>
        <w:t>Pregoeira</w:t>
      </w:r>
      <w:proofErr w:type="spellEnd"/>
      <w:r w:rsidRPr="00A36BBB">
        <w:rPr>
          <w:sz w:val="22"/>
          <w:szCs w:val="22"/>
        </w:rPr>
        <w:t xml:space="preserve">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1.1 –</w:t>
      </w:r>
      <w:r w:rsidR="004035C7">
        <w:rPr>
          <w:sz w:val="22"/>
          <w:szCs w:val="22"/>
        </w:rPr>
        <w:t xml:space="preserve"> </w:t>
      </w:r>
      <w:r w:rsidR="004035C7" w:rsidRPr="00A36BBB">
        <w:rPr>
          <w:b/>
          <w:sz w:val="22"/>
          <w:szCs w:val="22"/>
        </w:rPr>
        <w:t>“</w:t>
      </w:r>
      <w:r w:rsidR="004035C7">
        <w:rPr>
          <w:b/>
          <w:sz w:val="22"/>
          <w:szCs w:val="22"/>
          <w:u w:val="single"/>
        </w:rPr>
        <w:t xml:space="preserve">Aquisição de 15 Abrigos de Passageiros (Pontos de Ônibus), para área rural, nas localidades de Pessegueiros, </w:t>
      </w:r>
      <w:proofErr w:type="spellStart"/>
      <w:r w:rsidR="004035C7">
        <w:rPr>
          <w:b/>
          <w:sz w:val="22"/>
          <w:szCs w:val="22"/>
          <w:u w:val="single"/>
        </w:rPr>
        <w:t>Areião</w:t>
      </w:r>
      <w:proofErr w:type="spellEnd"/>
      <w:r w:rsidR="004035C7">
        <w:rPr>
          <w:b/>
          <w:sz w:val="22"/>
          <w:szCs w:val="22"/>
          <w:u w:val="single"/>
        </w:rPr>
        <w:t xml:space="preserve">, Campinas, Mineiros, Pinheiro Marcado e na área urbano, nas Ruas Zeca Atanásio, Aristeu Padilha, Antonio Macedo, avenidas Henrique </w:t>
      </w:r>
      <w:proofErr w:type="spellStart"/>
      <w:r w:rsidR="004035C7">
        <w:rPr>
          <w:b/>
          <w:sz w:val="22"/>
          <w:szCs w:val="22"/>
          <w:u w:val="single"/>
        </w:rPr>
        <w:t>Assink</w:t>
      </w:r>
      <w:proofErr w:type="spellEnd"/>
      <w:r w:rsidR="004035C7">
        <w:rPr>
          <w:b/>
          <w:sz w:val="22"/>
          <w:szCs w:val="22"/>
          <w:u w:val="single"/>
        </w:rPr>
        <w:t xml:space="preserve"> e João </w:t>
      </w:r>
      <w:proofErr w:type="spellStart"/>
      <w:r w:rsidR="004035C7">
        <w:rPr>
          <w:b/>
          <w:sz w:val="22"/>
          <w:szCs w:val="22"/>
          <w:u w:val="single"/>
        </w:rPr>
        <w:t>Assink</w:t>
      </w:r>
      <w:proofErr w:type="spellEnd"/>
      <w:r w:rsidR="004035C7" w:rsidRPr="00A36BBB">
        <w:rPr>
          <w:b/>
          <w:sz w:val="22"/>
          <w:szCs w:val="22"/>
        </w:rPr>
        <w:t>”</w:t>
      </w:r>
      <w:r w:rsidR="003D79EC" w:rsidRPr="002B725F">
        <w:rPr>
          <w:b/>
          <w:sz w:val="22"/>
          <w:szCs w:val="22"/>
        </w:rPr>
        <w:t xml:space="preserve">, </w:t>
      </w:r>
      <w:r w:rsidR="004035C7">
        <w:rPr>
          <w:b/>
          <w:sz w:val="22"/>
          <w:szCs w:val="22"/>
        </w:rPr>
        <w:t>conforme convênio nº 2016TR000936, entre o município de Bocaina do Sul e Estado de Santa Catarina</w:t>
      </w:r>
      <w:r w:rsidR="004035C7">
        <w:rPr>
          <w:sz w:val="22"/>
          <w:szCs w:val="22"/>
        </w:rPr>
        <w:t xml:space="preserve">, </w:t>
      </w:r>
      <w:r w:rsidRPr="002B725F">
        <w:rPr>
          <w:sz w:val="22"/>
          <w:szCs w:val="22"/>
        </w:rPr>
        <w:t xml:space="preserve">de acordo com as especificações do Anexo II, que passa a fazer parte integrante </w:t>
      </w:r>
      <w:proofErr w:type="gramStart"/>
      <w:r w:rsidRPr="002B725F">
        <w:rPr>
          <w:sz w:val="22"/>
          <w:szCs w:val="22"/>
        </w:rPr>
        <w:t>deste</w:t>
      </w:r>
      <w:proofErr w:type="gramEnd"/>
      <w:r w:rsidRPr="002B725F">
        <w:rPr>
          <w:sz w:val="22"/>
          <w:szCs w:val="22"/>
        </w:rPr>
        <w:t xml:space="preserv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w:t>
      </w:r>
      <w:proofErr w:type="spellStart"/>
      <w:r w:rsidRPr="002B725F">
        <w:rPr>
          <w:color w:val="000000"/>
          <w:sz w:val="22"/>
          <w:szCs w:val="22"/>
        </w:rPr>
        <w:t>Pregoeira</w:t>
      </w:r>
      <w:proofErr w:type="spellEnd"/>
      <w:r w:rsidRPr="002B725F">
        <w:rPr>
          <w:color w:val="000000"/>
          <w:sz w:val="22"/>
          <w:szCs w:val="22"/>
        </w:rPr>
        <w:t xml:space="preserve">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xml:space="preserve">, ocasião em que seu conteúdo vinculará as decisões da </w:t>
      </w:r>
      <w:proofErr w:type="spellStart"/>
      <w:r w:rsidRPr="002B725F">
        <w:rPr>
          <w:color w:val="000000"/>
          <w:sz w:val="22"/>
          <w:szCs w:val="22"/>
        </w:rPr>
        <w:t>Pregoeira</w:t>
      </w:r>
      <w:proofErr w:type="spellEnd"/>
      <w:r w:rsidRPr="002B725F">
        <w:rPr>
          <w:color w:val="000000"/>
          <w:sz w:val="22"/>
          <w:szCs w:val="22"/>
        </w:rPr>
        <w:t>,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proofErr w:type="spellStart"/>
      <w:r w:rsidRPr="00734C9D">
        <w:rPr>
          <w:sz w:val="22"/>
          <w:szCs w:val="22"/>
        </w:rPr>
        <w:t>Pregoeira</w:t>
      </w:r>
      <w:proofErr w:type="spellEnd"/>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proofErr w:type="spellStart"/>
      <w:r w:rsidRPr="00734C9D">
        <w:rPr>
          <w:sz w:val="22"/>
          <w:szCs w:val="22"/>
        </w:rPr>
        <w:t>Pregoeira</w:t>
      </w:r>
      <w:proofErr w:type="spellEnd"/>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3.6 – Qua</w:t>
      </w:r>
      <w:r w:rsidR="0041028F">
        <w:rPr>
          <w:color w:val="000000"/>
          <w:sz w:val="22"/>
          <w:szCs w:val="22"/>
        </w:rPr>
        <w:t>l</w:t>
      </w:r>
      <w:r w:rsidRPr="00734C9D">
        <w:rPr>
          <w:color w:val="000000"/>
          <w:sz w:val="22"/>
          <w:szCs w:val="22"/>
        </w:rPr>
        <w:t>quer</w:t>
      </w:r>
      <w:proofErr w:type="gramEnd"/>
      <w:r w:rsidRPr="00734C9D">
        <w:rPr>
          <w:color w:val="000000"/>
          <w:sz w:val="22"/>
          <w:szCs w:val="22"/>
        </w:rPr>
        <w:t xml:space="preserve"> interessado nesta licitação poderá, mesmo após o prazo do item 3.1, protocolar, sem efeito de recurso, informação de ilegalidades que </w:t>
      </w:r>
      <w:r w:rsidR="0041028F">
        <w:rPr>
          <w:color w:val="000000"/>
          <w:sz w:val="22"/>
          <w:szCs w:val="22"/>
        </w:rPr>
        <w:t xml:space="preserve">possam </w:t>
      </w:r>
      <w:r w:rsidRPr="00734C9D">
        <w:rPr>
          <w:color w:val="000000"/>
          <w:sz w:val="22"/>
          <w:szCs w:val="22"/>
        </w:rPr>
        <w:t xml:space="preserve">viciar este edital, apenas para efeitos de possibilitar </w:t>
      </w:r>
      <w:r w:rsidR="0041028F">
        <w:rPr>
          <w:color w:val="000000"/>
          <w:sz w:val="22"/>
          <w:szCs w:val="22"/>
        </w:rPr>
        <w:t xml:space="preserve">à Administração Pública rever </w:t>
      </w:r>
      <w:r w:rsidRPr="00734C9D">
        <w:rPr>
          <w:color w:val="000000"/>
          <w:sz w:val="22"/>
          <w:szCs w:val="22"/>
        </w:rPr>
        <w:t>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41028F">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41028F">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w:t>
      </w:r>
      <w:r w:rsidR="001F26C6">
        <w:rPr>
          <w:color w:val="000000"/>
          <w:sz w:val="22"/>
          <w:szCs w:val="22"/>
        </w:rPr>
        <w:t xml:space="preserve">do </w:t>
      </w:r>
      <w:r w:rsidR="001F26C6">
        <w:rPr>
          <w:b/>
          <w:sz w:val="22"/>
          <w:szCs w:val="22"/>
        </w:rPr>
        <w:t xml:space="preserve">convênio nº 2016TR000936, entre o município de Bocaina do Sul e Estado </w:t>
      </w:r>
      <w:r w:rsidR="001F26C6" w:rsidRPr="008E0125">
        <w:rPr>
          <w:b/>
          <w:sz w:val="22"/>
          <w:szCs w:val="22"/>
        </w:rPr>
        <w:t>de Santa Catarina</w:t>
      </w:r>
      <w:r w:rsidR="001F26C6" w:rsidRPr="00734C9D">
        <w:rPr>
          <w:color w:val="000000"/>
          <w:sz w:val="22"/>
          <w:szCs w:val="22"/>
        </w:rPr>
        <w:t xml:space="preserve"> </w:t>
      </w:r>
      <w:r w:rsidR="001F26C6">
        <w:rPr>
          <w:color w:val="000000"/>
          <w:sz w:val="22"/>
          <w:szCs w:val="22"/>
        </w:rPr>
        <w:t>(</w:t>
      </w:r>
      <w:r w:rsidR="001F26C6" w:rsidRPr="001F26C6">
        <w:rPr>
          <w:b/>
          <w:color w:val="000000"/>
          <w:sz w:val="22"/>
          <w:szCs w:val="22"/>
          <w:u w:val="single"/>
        </w:rPr>
        <w:t>R$ 49.999,80</w:t>
      </w:r>
      <w:r w:rsidR="001F26C6">
        <w:rPr>
          <w:color w:val="000000"/>
          <w:sz w:val="22"/>
          <w:szCs w:val="22"/>
        </w:rPr>
        <w:t xml:space="preserve">), além </w:t>
      </w:r>
      <w:r w:rsidRPr="00734C9D">
        <w:rPr>
          <w:color w:val="000000"/>
          <w:sz w:val="22"/>
          <w:szCs w:val="22"/>
        </w:rPr>
        <w:t xml:space="preserve">da dotação assim consignada no orçamento vigente para o Exercício de </w:t>
      </w:r>
      <w:r w:rsidR="00177632">
        <w:rPr>
          <w:color w:val="000000"/>
          <w:sz w:val="22"/>
          <w:szCs w:val="22"/>
        </w:rPr>
        <w:t>2016</w:t>
      </w:r>
      <w:r w:rsidR="001F26C6">
        <w:rPr>
          <w:color w:val="000000"/>
          <w:sz w:val="22"/>
          <w:szCs w:val="22"/>
        </w:rPr>
        <w:t>:</w:t>
      </w:r>
    </w:p>
    <w:p w:rsidR="007D00B1" w:rsidRDefault="007D00B1" w:rsidP="004669B9">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7D00B1" w:rsidRPr="00240FFE" w:rsidTr="003474F1">
        <w:trPr>
          <w:jc w:val="center"/>
        </w:trPr>
        <w:tc>
          <w:tcPr>
            <w:tcW w:w="1162" w:type="dxa"/>
          </w:tcPr>
          <w:p w:rsidR="007D00B1" w:rsidRPr="00240FFE" w:rsidRDefault="007D00B1" w:rsidP="003474F1">
            <w:pPr>
              <w:ind w:right="-108"/>
              <w:jc w:val="center"/>
              <w:rPr>
                <w:b/>
              </w:rPr>
            </w:pPr>
            <w:r w:rsidRPr="00240FFE">
              <w:rPr>
                <w:b/>
              </w:rPr>
              <w:t>Secretaria</w:t>
            </w:r>
          </w:p>
        </w:tc>
        <w:tc>
          <w:tcPr>
            <w:tcW w:w="1258" w:type="dxa"/>
          </w:tcPr>
          <w:p w:rsidR="007D00B1" w:rsidRPr="00240FFE" w:rsidRDefault="007D00B1" w:rsidP="004A2B39">
            <w:pPr>
              <w:ind w:right="-108"/>
              <w:jc w:val="center"/>
              <w:rPr>
                <w:b/>
              </w:rPr>
            </w:pPr>
            <w:r w:rsidRPr="00240FFE">
              <w:rPr>
                <w:b/>
              </w:rPr>
              <w:t>Cód.</w:t>
            </w:r>
          </w:p>
        </w:tc>
        <w:tc>
          <w:tcPr>
            <w:tcW w:w="1949"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25" w:type="dxa"/>
          </w:tcPr>
          <w:p w:rsidR="007D00B1" w:rsidRPr="00240FFE" w:rsidRDefault="007D00B1" w:rsidP="004A2B39">
            <w:pPr>
              <w:jc w:val="center"/>
              <w:rPr>
                <w:b/>
              </w:rPr>
            </w:pPr>
            <w:r w:rsidRPr="00240FFE">
              <w:rPr>
                <w:b/>
              </w:rPr>
              <w:t>Elemento</w:t>
            </w:r>
          </w:p>
        </w:tc>
        <w:tc>
          <w:tcPr>
            <w:tcW w:w="2098" w:type="dxa"/>
          </w:tcPr>
          <w:p w:rsidR="007D00B1" w:rsidRPr="00240FFE" w:rsidRDefault="007D00B1" w:rsidP="004A2B39">
            <w:pPr>
              <w:ind w:right="-108"/>
              <w:jc w:val="center"/>
              <w:rPr>
                <w:b/>
              </w:rPr>
            </w:pPr>
            <w:r w:rsidRPr="00240FFE">
              <w:rPr>
                <w:b/>
              </w:rPr>
              <w:t>Saldo Dotação</w:t>
            </w:r>
          </w:p>
        </w:tc>
      </w:tr>
      <w:tr w:rsidR="005B78C6" w:rsidRPr="00240FFE" w:rsidTr="003474F1">
        <w:trPr>
          <w:jc w:val="center"/>
        </w:trPr>
        <w:tc>
          <w:tcPr>
            <w:tcW w:w="1162" w:type="dxa"/>
          </w:tcPr>
          <w:p w:rsidR="005B78C6" w:rsidRPr="003474F1" w:rsidRDefault="005B78C6" w:rsidP="003474F1">
            <w:pPr>
              <w:ind w:right="-108"/>
              <w:jc w:val="center"/>
            </w:pPr>
            <w:r>
              <w:t>9</w:t>
            </w:r>
            <w:r w:rsidRPr="003474F1">
              <w:t>8</w:t>
            </w:r>
          </w:p>
        </w:tc>
        <w:tc>
          <w:tcPr>
            <w:tcW w:w="1258" w:type="dxa"/>
          </w:tcPr>
          <w:p w:rsidR="005B78C6" w:rsidRPr="003474F1" w:rsidRDefault="005B78C6" w:rsidP="005B78C6">
            <w:pPr>
              <w:ind w:right="-108"/>
              <w:jc w:val="center"/>
              <w:rPr>
                <w:sz w:val="25"/>
                <w:szCs w:val="25"/>
              </w:rPr>
            </w:pPr>
            <w:r>
              <w:rPr>
                <w:sz w:val="25"/>
                <w:szCs w:val="25"/>
              </w:rPr>
              <w:t>0701</w:t>
            </w:r>
          </w:p>
        </w:tc>
        <w:tc>
          <w:tcPr>
            <w:tcW w:w="1949" w:type="dxa"/>
          </w:tcPr>
          <w:p w:rsidR="005B78C6" w:rsidRPr="003474F1" w:rsidRDefault="005B78C6" w:rsidP="005B78C6">
            <w:pPr>
              <w:ind w:right="-108"/>
              <w:jc w:val="center"/>
              <w:rPr>
                <w:sz w:val="25"/>
                <w:szCs w:val="25"/>
              </w:rPr>
            </w:pPr>
            <w:r w:rsidRPr="003474F1">
              <w:rPr>
                <w:sz w:val="25"/>
                <w:szCs w:val="25"/>
              </w:rPr>
              <w:t>1</w:t>
            </w:r>
            <w:r>
              <w:rPr>
                <w:sz w:val="25"/>
                <w:szCs w:val="25"/>
              </w:rPr>
              <w:t>036</w:t>
            </w:r>
          </w:p>
        </w:tc>
        <w:tc>
          <w:tcPr>
            <w:tcW w:w="2525" w:type="dxa"/>
          </w:tcPr>
          <w:p w:rsidR="005B78C6" w:rsidRPr="003474F1" w:rsidRDefault="005B78C6" w:rsidP="005B78C6">
            <w:pPr>
              <w:tabs>
                <w:tab w:val="left" w:pos="1323"/>
              </w:tabs>
              <w:ind w:right="360"/>
              <w:jc w:val="center"/>
              <w:rPr>
                <w:sz w:val="25"/>
                <w:szCs w:val="25"/>
              </w:rPr>
            </w:pPr>
            <w:r w:rsidRPr="003474F1">
              <w:rPr>
                <w:sz w:val="25"/>
                <w:szCs w:val="25"/>
              </w:rPr>
              <w:t>44905</w:t>
            </w:r>
            <w:r>
              <w:rPr>
                <w:sz w:val="25"/>
                <w:szCs w:val="25"/>
              </w:rPr>
              <w:t>1</w:t>
            </w:r>
            <w:r w:rsidRPr="003474F1">
              <w:rPr>
                <w:sz w:val="25"/>
                <w:szCs w:val="25"/>
              </w:rPr>
              <w:t>99</w:t>
            </w:r>
          </w:p>
        </w:tc>
        <w:tc>
          <w:tcPr>
            <w:tcW w:w="2098" w:type="dxa"/>
          </w:tcPr>
          <w:p w:rsidR="005B78C6" w:rsidRPr="003474F1" w:rsidRDefault="005B78C6" w:rsidP="004A2B39">
            <w:pPr>
              <w:ind w:right="-108"/>
              <w:jc w:val="center"/>
            </w:pPr>
            <w:r>
              <w:t>100,2</w:t>
            </w:r>
            <w:r w:rsidRPr="003474F1">
              <w:t>0</w:t>
            </w:r>
          </w:p>
        </w:tc>
      </w:tr>
    </w:tbl>
    <w:p w:rsidR="00763FB5" w:rsidRDefault="00763FB5"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41028F">
        <w:rPr>
          <w:bCs/>
          <w:color w:val="000000"/>
          <w:sz w:val="22"/>
          <w:szCs w:val="22"/>
        </w:rPr>
        <w:t xml:space="preserve">a </w:t>
      </w:r>
      <w:proofErr w:type="spellStart"/>
      <w:r w:rsidR="0041028F">
        <w:rPr>
          <w:bCs/>
          <w:color w:val="000000"/>
          <w:sz w:val="22"/>
          <w:szCs w:val="22"/>
        </w:rPr>
        <w:t>pregoeira</w:t>
      </w:r>
      <w:proofErr w:type="spellEnd"/>
      <w:r w:rsidRPr="00734C9D">
        <w:rPr>
          <w:bCs/>
          <w:color w:val="000000"/>
          <w:sz w:val="22"/>
          <w:szCs w:val="22"/>
        </w:rPr>
        <w:t xml:space="preserve">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w:t>
      </w:r>
      <w:proofErr w:type="spellStart"/>
      <w:r w:rsidRPr="00DC4DE6">
        <w:rPr>
          <w:color w:val="000000"/>
          <w:sz w:val="22"/>
          <w:szCs w:val="22"/>
        </w:rPr>
        <w:t>Pregoeira</w:t>
      </w:r>
      <w:proofErr w:type="spellEnd"/>
      <w:r w:rsidRPr="00DC4DE6">
        <w:rPr>
          <w:color w:val="000000"/>
          <w:sz w:val="22"/>
          <w:szCs w:val="22"/>
        </w:rPr>
        <w:t xml:space="preserve">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9.3 – Poderá ainda os documentos ser entregues pessoalmente à </w:t>
      </w:r>
      <w:proofErr w:type="spellStart"/>
      <w:r w:rsidRPr="00734C9D">
        <w:rPr>
          <w:color w:val="000000"/>
          <w:sz w:val="22"/>
          <w:szCs w:val="22"/>
        </w:rPr>
        <w:t>Pregoeira</w:t>
      </w:r>
      <w:proofErr w:type="spellEnd"/>
      <w:r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23/2016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xml:space="preserve">’, facilitando assim o cadastro das propostas ante o elevado número de itens licitados. Maiores informações sobre este </w:t>
      </w:r>
      <w:r w:rsidRPr="00734C9D">
        <w:rPr>
          <w:color w:val="000000"/>
          <w:sz w:val="22"/>
          <w:szCs w:val="22"/>
        </w:rPr>
        <w:lastRenderedPageBreak/>
        <w:t>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5B78C6" w:rsidRDefault="004669B9" w:rsidP="004669B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B78C6">
        <w:rPr>
          <w:color w:val="000000"/>
          <w:sz w:val="22"/>
          <w:szCs w:val="22"/>
        </w:rPr>
        <w:t xml:space="preserve"> </w:t>
      </w:r>
      <w:r w:rsidR="005B78C6" w:rsidRPr="005B78C6">
        <w:rPr>
          <w:b/>
          <w:color w:val="000000"/>
          <w:sz w:val="22"/>
          <w:szCs w:val="22"/>
          <w:highlight w:val="yellow"/>
        </w:rPr>
        <w:t>(Exigência para mais de 10 itens)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0041028F">
        <w:rPr>
          <w:color w:val="000000"/>
          <w:sz w:val="22"/>
          <w:szCs w:val="22"/>
        </w:rPr>
        <w:t>9</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23/2016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BA0B28" w:rsidRDefault="00BA0B28"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w:t>
      </w:r>
      <w:r w:rsidR="00217A47">
        <w:rPr>
          <w:color w:val="000000"/>
          <w:sz w:val="22"/>
          <w:szCs w:val="22"/>
        </w:rPr>
        <w:t>e</w:t>
      </w:r>
      <w:r w:rsidRPr="00734C9D">
        <w:rPr>
          <w:color w:val="000000"/>
          <w:sz w:val="22"/>
          <w:szCs w:val="22"/>
        </w:rPr>
        <w:t>”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xml:space="preserve">), </w:t>
      </w:r>
      <w:r w:rsidRPr="00734C9D">
        <w:rPr>
          <w:color w:val="000000"/>
          <w:sz w:val="22"/>
          <w:szCs w:val="22"/>
        </w:rPr>
        <w:lastRenderedPageBreak/>
        <w:t>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A0B28" w:rsidRDefault="00BA0B28" w:rsidP="004669B9">
      <w:pPr>
        <w:widowControl w:val="0"/>
        <w:autoSpaceDE w:val="0"/>
        <w:autoSpaceDN w:val="0"/>
        <w:adjustRightInd w:val="0"/>
        <w:jc w:val="both"/>
        <w:rPr>
          <w:sz w:val="22"/>
          <w:szCs w:val="22"/>
          <w:u w:val="single"/>
        </w:rPr>
      </w:pP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w:t>
      </w:r>
      <w:r w:rsidR="00BA0B28">
        <w:rPr>
          <w:sz w:val="22"/>
          <w:szCs w:val="22"/>
          <w:u w:val="single"/>
        </w:rPr>
        <w:t>., do item ‘f’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3474F1" w:rsidRPr="00734C9D" w:rsidRDefault="003474F1"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lastRenderedPageBreak/>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734C9D">
        <w:rPr>
          <w:sz w:val="22"/>
          <w:szCs w:val="22"/>
        </w:rPr>
        <w:t>Pregoeira</w:t>
      </w:r>
      <w:proofErr w:type="spellEnd"/>
      <w:r w:rsidRPr="00734C9D">
        <w:rPr>
          <w:sz w:val="22"/>
          <w:szCs w:val="22"/>
        </w:rPr>
        <w:t>,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w:t>
      </w:r>
      <w:proofErr w:type="spellStart"/>
      <w:r w:rsidRPr="00734C9D">
        <w:rPr>
          <w:color w:val="000000"/>
          <w:sz w:val="22"/>
          <w:szCs w:val="22"/>
        </w:rPr>
        <w:t>Pregoeira</w:t>
      </w:r>
      <w:proofErr w:type="spellEnd"/>
      <w:r w:rsidRPr="00734C9D">
        <w:rPr>
          <w:color w:val="000000"/>
          <w:sz w:val="22"/>
          <w:szCs w:val="22"/>
        </w:rPr>
        <w:t xml:space="preserve">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w:t>
      </w:r>
      <w:proofErr w:type="spellStart"/>
      <w:r w:rsidRPr="00734C9D">
        <w:rPr>
          <w:color w:val="000000"/>
          <w:sz w:val="22"/>
          <w:szCs w:val="22"/>
        </w:rPr>
        <w:t>Pregoeira</w:t>
      </w:r>
      <w:proofErr w:type="spellEnd"/>
      <w:r w:rsidRPr="00734C9D">
        <w:rPr>
          <w:color w:val="000000"/>
          <w:sz w:val="22"/>
          <w:szCs w:val="22"/>
        </w:rPr>
        <w:t xml:space="preserve"> manterá em seu poder os envelopes com a documentação dos demais licitantes classificados, pelo prazo de 90 (noventa) dias, após a homologação da licitação, devendo as empresas </w:t>
      </w:r>
      <w:r w:rsidRPr="00734C9D">
        <w:rPr>
          <w:color w:val="000000"/>
          <w:sz w:val="22"/>
          <w:szCs w:val="22"/>
        </w:rPr>
        <w:lastRenderedPageBreak/>
        <w:t xml:space="preserve">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12.17 – Da sessão pública será lavrada ata circunstanciada, devendo esta ser assinada pela </w:t>
      </w:r>
      <w:proofErr w:type="spellStart"/>
      <w:r w:rsidRPr="00734C9D">
        <w:rPr>
          <w:color w:val="000000"/>
          <w:sz w:val="22"/>
          <w:szCs w:val="22"/>
        </w:rPr>
        <w:t>Pregoeira</w:t>
      </w:r>
      <w:proofErr w:type="spellEnd"/>
      <w:r w:rsidRPr="00734C9D">
        <w:rPr>
          <w:color w:val="000000"/>
          <w:sz w:val="22"/>
          <w:szCs w:val="22"/>
        </w:rPr>
        <w:t>,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xml:space="preserve">, JULGAMENTO POR PREÇO </w:t>
      </w:r>
      <w:r w:rsidR="000B7C21">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15.5 – O(s) recurso(s), porventura interposto(s), </w:t>
      </w:r>
      <w:proofErr w:type="gramStart"/>
      <w:r w:rsidRPr="00734C9D">
        <w:rPr>
          <w:color w:val="000000"/>
          <w:sz w:val="22"/>
          <w:szCs w:val="22"/>
        </w:rPr>
        <w:t>terá(</w:t>
      </w:r>
      <w:proofErr w:type="spellStart"/>
      <w:proofErr w:type="gramEnd"/>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w:t>
      </w:r>
      <w:r w:rsidRPr="00734C9D">
        <w:rPr>
          <w:color w:val="000000"/>
          <w:sz w:val="22"/>
          <w:szCs w:val="22"/>
        </w:rPr>
        <w:lastRenderedPageBreak/>
        <w:t>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 xml:space="preserve">ANEXO I </w:t>
      </w:r>
      <w:r w:rsidR="00471B9C">
        <w:rPr>
          <w:color w:val="000000"/>
          <w:sz w:val="22"/>
          <w:szCs w:val="22"/>
        </w:rPr>
        <w:t>–</w:t>
      </w:r>
      <w:r w:rsidRPr="00734C9D">
        <w:rPr>
          <w:color w:val="000000"/>
          <w:sz w:val="22"/>
          <w:szCs w:val="22"/>
        </w:rPr>
        <w:t xml:space="preserve">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w:t>
      </w:r>
      <w:r w:rsidR="00471B9C">
        <w:rPr>
          <w:color w:val="000000"/>
          <w:sz w:val="22"/>
          <w:szCs w:val="22"/>
        </w:rPr>
        <w:t xml:space="preserve"> </w:t>
      </w:r>
      <w:r w:rsidRPr="00734C9D">
        <w:rPr>
          <w:color w:val="000000"/>
          <w:sz w:val="22"/>
          <w:szCs w:val="22"/>
        </w:rPr>
        <w:t>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 xml:space="preserve">ANEXO III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 xml:space="preserve">ANEXO IV </w:t>
      </w:r>
      <w:r w:rsidR="00471B9C">
        <w:rPr>
          <w:color w:val="000000"/>
          <w:sz w:val="22"/>
          <w:szCs w:val="22"/>
        </w:rPr>
        <w:t>–</w:t>
      </w:r>
      <w:r w:rsidRPr="00734C9D">
        <w:rPr>
          <w:color w:val="000000"/>
          <w:sz w:val="22"/>
          <w:szCs w:val="22"/>
        </w:rPr>
        <w:t xml:space="preserve"> Minuta</w:t>
      </w:r>
      <w:r w:rsidR="00471B9C">
        <w:rPr>
          <w:color w:val="000000"/>
          <w:sz w:val="22"/>
          <w:szCs w:val="22"/>
        </w:rPr>
        <w:t xml:space="preserve"> </w:t>
      </w:r>
      <w:r w:rsidRPr="00734C9D">
        <w:rPr>
          <w:color w:val="000000"/>
          <w:sz w:val="22"/>
          <w:szCs w:val="22"/>
        </w:rPr>
        <w:t>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 xml:space="preserve">ANEXO V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734C9D">
        <w:rPr>
          <w:sz w:val="22"/>
          <w:szCs w:val="22"/>
        </w:rPr>
        <w:t>Pregoeira</w:t>
      </w:r>
      <w:proofErr w:type="spellEnd"/>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312D0A">
        <w:rPr>
          <w:color w:val="000000"/>
          <w:sz w:val="22"/>
          <w:szCs w:val="22"/>
        </w:rPr>
        <w:t>07</w:t>
      </w:r>
      <w:r w:rsidR="003474F1">
        <w:rPr>
          <w:color w:val="000000"/>
          <w:sz w:val="22"/>
          <w:szCs w:val="22"/>
        </w:rPr>
        <w:t xml:space="preserve"> de </w:t>
      </w:r>
      <w:r w:rsidR="00312D0A">
        <w:rPr>
          <w:color w:val="000000"/>
          <w:sz w:val="22"/>
          <w:szCs w:val="22"/>
        </w:rPr>
        <w:t>Junho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3928A1"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8E0125" w:rsidRPr="0066679E" w:rsidRDefault="008E0125"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1200"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5675"/>
        <w:gridCol w:w="1078"/>
        <w:gridCol w:w="1134"/>
        <w:gridCol w:w="1340"/>
        <w:gridCol w:w="1353"/>
      </w:tblGrid>
      <w:tr w:rsidR="003B265E" w:rsidRPr="003B265E" w:rsidTr="005069BC">
        <w:trPr>
          <w:trHeight w:val="222"/>
        </w:trPr>
        <w:tc>
          <w:tcPr>
            <w:tcW w:w="62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Item</w:t>
            </w:r>
          </w:p>
        </w:tc>
        <w:tc>
          <w:tcPr>
            <w:tcW w:w="5675"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Descrição do Material</w:t>
            </w:r>
          </w:p>
        </w:tc>
        <w:tc>
          <w:tcPr>
            <w:tcW w:w="1078"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Un.</w:t>
            </w:r>
            <w:r w:rsidR="005069BC">
              <w:rPr>
                <w:b/>
                <w:color w:val="000000"/>
              </w:rPr>
              <w:t xml:space="preserve"> </w:t>
            </w:r>
            <w:r w:rsidRPr="003B265E">
              <w:rPr>
                <w:b/>
                <w:color w:val="000000"/>
              </w:rPr>
              <w:t>Med.</w:t>
            </w:r>
          </w:p>
        </w:tc>
        <w:tc>
          <w:tcPr>
            <w:tcW w:w="1134" w:type="dxa"/>
            <w:tcBorders>
              <w:bottom w:val="single" w:sz="4" w:space="0" w:color="auto"/>
            </w:tcBorders>
            <w:shd w:val="clear" w:color="auto" w:fill="auto"/>
            <w:hideMark/>
          </w:tcPr>
          <w:p w:rsidR="003B265E" w:rsidRPr="003B265E" w:rsidRDefault="003B265E" w:rsidP="003B265E">
            <w:pPr>
              <w:jc w:val="center"/>
              <w:rPr>
                <w:b/>
                <w:color w:val="000000"/>
              </w:rPr>
            </w:pPr>
            <w:proofErr w:type="spellStart"/>
            <w:r w:rsidRPr="003B265E">
              <w:rPr>
                <w:b/>
                <w:color w:val="000000"/>
              </w:rPr>
              <w:t>Qtde</w:t>
            </w:r>
            <w:proofErr w:type="spellEnd"/>
            <w:r w:rsidRPr="003B265E">
              <w:rPr>
                <w:b/>
                <w:color w:val="000000"/>
              </w:rPr>
              <w:t xml:space="preserve"> do Item</w:t>
            </w:r>
          </w:p>
        </w:tc>
        <w:tc>
          <w:tcPr>
            <w:tcW w:w="134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 xml:space="preserve">Preço </w:t>
            </w:r>
            <w:proofErr w:type="spellStart"/>
            <w:r w:rsidRPr="003B265E">
              <w:rPr>
                <w:b/>
                <w:color w:val="000000"/>
              </w:rPr>
              <w:t>Unit</w:t>
            </w:r>
            <w:proofErr w:type="spellEnd"/>
            <w:r w:rsidRPr="003B265E">
              <w:rPr>
                <w:b/>
                <w:color w:val="000000"/>
              </w:rPr>
              <w:t>. Máximo</w:t>
            </w:r>
          </w:p>
        </w:tc>
        <w:tc>
          <w:tcPr>
            <w:tcW w:w="1353"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Preço Total</w:t>
            </w:r>
          </w:p>
        </w:tc>
      </w:tr>
      <w:tr w:rsidR="005069BC" w:rsidRPr="003B265E" w:rsidTr="005069BC">
        <w:trPr>
          <w:trHeight w:val="222"/>
        </w:trPr>
        <w:tc>
          <w:tcPr>
            <w:tcW w:w="620"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0</w:t>
            </w:r>
            <w:r w:rsidR="005069BC">
              <w:rPr>
                <w:b/>
                <w:color w:val="000000"/>
              </w:rPr>
              <w:t>1</w:t>
            </w:r>
          </w:p>
        </w:tc>
        <w:tc>
          <w:tcPr>
            <w:tcW w:w="5675" w:type="dxa"/>
            <w:tcBorders>
              <w:bottom w:val="single" w:sz="4" w:space="0" w:color="auto"/>
            </w:tcBorders>
            <w:shd w:val="clear" w:color="auto" w:fill="auto"/>
          </w:tcPr>
          <w:p w:rsidR="005069BC" w:rsidRPr="005069BC" w:rsidRDefault="005069BC" w:rsidP="00025661">
            <w:pPr>
              <w:jc w:val="both"/>
              <w:rPr>
                <w:b/>
                <w:color w:val="000000"/>
              </w:rPr>
            </w:pPr>
            <w:r w:rsidRPr="005069BC">
              <w:rPr>
                <w:b/>
                <w:sz w:val="22"/>
                <w:szCs w:val="22"/>
              </w:rPr>
              <w:t>Aquisição de Abrigos de Passageiros (Pontos de Ônibus)</w:t>
            </w:r>
            <w:r>
              <w:rPr>
                <w:b/>
                <w:sz w:val="22"/>
                <w:szCs w:val="22"/>
              </w:rPr>
              <w:t>,</w:t>
            </w:r>
            <w:r w:rsidR="001D3135">
              <w:rPr>
                <w:b/>
                <w:sz w:val="22"/>
                <w:szCs w:val="22"/>
              </w:rPr>
              <w:t xml:space="preserve"> com pilares de </w:t>
            </w:r>
            <w:r w:rsidR="00025661">
              <w:rPr>
                <w:b/>
                <w:sz w:val="22"/>
                <w:szCs w:val="22"/>
              </w:rPr>
              <w:t>eucalipto</w:t>
            </w:r>
            <w:r w:rsidR="001D3135">
              <w:rPr>
                <w:b/>
                <w:sz w:val="22"/>
                <w:szCs w:val="22"/>
              </w:rPr>
              <w:t xml:space="preserve"> tratado 15x1</w:t>
            </w:r>
            <w:r w:rsidR="00025661">
              <w:rPr>
                <w:b/>
                <w:sz w:val="22"/>
                <w:szCs w:val="22"/>
              </w:rPr>
              <w:t>2</w:t>
            </w:r>
            <w:r w:rsidR="001D3135">
              <w:rPr>
                <w:b/>
                <w:sz w:val="22"/>
                <w:szCs w:val="22"/>
              </w:rPr>
              <w:t xml:space="preserve">, </w:t>
            </w:r>
            <w:r w:rsidR="00025661">
              <w:rPr>
                <w:b/>
                <w:sz w:val="22"/>
                <w:szCs w:val="22"/>
              </w:rPr>
              <w:t xml:space="preserve">com entraves trabalhadas e pintadas, </w:t>
            </w:r>
            <w:r w:rsidR="001D3135">
              <w:rPr>
                <w:b/>
                <w:sz w:val="22"/>
                <w:szCs w:val="22"/>
              </w:rPr>
              <w:t xml:space="preserve">estrutura de madeira parafusada, cobertura de </w:t>
            </w:r>
            <w:proofErr w:type="spellStart"/>
            <w:r w:rsidR="001D3135">
              <w:rPr>
                <w:b/>
                <w:sz w:val="22"/>
                <w:szCs w:val="22"/>
              </w:rPr>
              <w:t>pinus</w:t>
            </w:r>
            <w:proofErr w:type="spellEnd"/>
            <w:r w:rsidR="001D3135">
              <w:rPr>
                <w:b/>
                <w:sz w:val="22"/>
                <w:szCs w:val="22"/>
              </w:rPr>
              <w:t xml:space="preserve"> tratado de </w:t>
            </w:r>
            <w:proofErr w:type="gramStart"/>
            <w:r w:rsidR="001D3135">
              <w:rPr>
                <w:b/>
                <w:sz w:val="22"/>
                <w:szCs w:val="22"/>
              </w:rPr>
              <w:t>3x1,</w:t>
            </w:r>
            <w:proofErr w:type="gramEnd"/>
            <w:r w:rsidR="001D3135">
              <w:rPr>
                <w:b/>
                <w:sz w:val="22"/>
                <w:szCs w:val="22"/>
              </w:rPr>
              <w:t xml:space="preserve">4 metros pintados com tinta óleo, banco de </w:t>
            </w:r>
            <w:proofErr w:type="spellStart"/>
            <w:r w:rsidR="001D3135">
              <w:rPr>
                <w:b/>
                <w:sz w:val="22"/>
                <w:szCs w:val="22"/>
              </w:rPr>
              <w:t>pinus</w:t>
            </w:r>
            <w:proofErr w:type="spellEnd"/>
            <w:r w:rsidR="001D3135">
              <w:rPr>
                <w:b/>
                <w:sz w:val="22"/>
                <w:szCs w:val="22"/>
              </w:rPr>
              <w:t xml:space="preserve"> tratado em deque, com piso. </w:t>
            </w:r>
            <w:r>
              <w:rPr>
                <w:b/>
                <w:sz w:val="22"/>
                <w:szCs w:val="22"/>
              </w:rPr>
              <w:t xml:space="preserve"> </w:t>
            </w:r>
            <w:r w:rsidR="001D3135">
              <w:rPr>
                <w:b/>
                <w:sz w:val="22"/>
                <w:szCs w:val="22"/>
              </w:rPr>
              <w:t xml:space="preserve"> </w:t>
            </w:r>
          </w:p>
        </w:tc>
        <w:tc>
          <w:tcPr>
            <w:tcW w:w="1078" w:type="dxa"/>
            <w:tcBorders>
              <w:bottom w:val="single" w:sz="4" w:space="0" w:color="auto"/>
            </w:tcBorders>
            <w:shd w:val="clear" w:color="auto" w:fill="auto"/>
          </w:tcPr>
          <w:p w:rsidR="005069BC" w:rsidRPr="003B265E" w:rsidRDefault="005069BC" w:rsidP="003B265E">
            <w:pPr>
              <w:jc w:val="center"/>
              <w:rPr>
                <w:b/>
                <w:color w:val="000000"/>
              </w:rPr>
            </w:pPr>
            <w:r>
              <w:rPr>
                <w:b/>
                <w:color w:val="000000"/>
              </w:rPr>
              <w:t>Unidade</w:t>
            </w:r>
          </w:p>
        </w:tc>
        <w:tc>
          <w:tcPr>
            <w:tcW w:w="1134" w:type="dxa"/>
            <w:tcBorders>
              <w:bottom w:val="single" w:sz="4" w:space="0" w:color="auto"/>
            </w:tcBorders>
            <w:shd w:val="clear" w:color="auto" w:fill="auto"/>
          </w:tcPr>
          <w:p w:rsidR="005069BC" w:rsidRPr="003B265E" w:rsidRDefault="005069BC" w:rsidP="003B265E">
            <w:pPr>
              <w:jc w:val="center"/>
              <w:rPr>
                <w:b/>
                <w:color w:val="000000"/>
              </w:rPr>
            </w:pPr>
            <w:r>
              <w:rPr>
                <w:b/>
                <w:color w:val="000000"/>
              </w:rPr>
              <w:t>15</w:t>
            </w:r>
          </w:p>
        </w:tc>
        <w:tc>
          <w:tcPr>
            <w:tcW w:w="1340"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3.340,00</w:t>
            </w:r>
          </w:p>
        </w:tc>
        <w:tc>
          <w:tcPr>
            <w:tcW w:w="1353"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50.100,00</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3928A1"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Default="004669B9" w:rsidP="004669B9">
      <w:pPr>
        <w:rPr>
          <w:sz w:val="22"/>
          <w:szCs w:val="22"/>
        </w:rPr>
      </w:pPr>
    </w:p>
    <w:p w:rsidR="00840976" w:rsidRPr="00734C9D" w:rsidRDefault="00840976"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42FE8">
        <w:rPr>
          <w:rFonts w:ascii="Times New Roman" w:hAnsi="Times New Roman"/>
          <w:b w:val="0"/>
          <w:i w:val="0"/>
          <w:iCs w:val="0"/>
          <w:sz w:val="22"/>
          <w:szCs w:val="22"/>
        </w:rPr>
        <w:t>23/2016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642FE8">
        <w:rPr>
          <w:sz w:val="22"/>
          <w:szCs w:val="22"/>
        </w:rPr>
        <w:t>24/2016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642FE8">
        <w:rPr>
          <w:rFonts w:ascii="Times New Roman" w:hAnsi="Times New Roman" w:cs="Times New Roman"/>
          <w:spacing w:val="-4"/>
          <w:szCs w:val="22"/>
        </w:rPr>
        <w:t>24/2016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642FE8">
        <w:rPr>
          <w:rFonts w:ascii="Times New Roman" w:hAnsi="Times New Roman" w:cs="Times New Roman"/>
          <w:spacing w:val="-4"/>
          <w:szCs w:val="22"/>
        </w:rPr>
        <w:t>23/2016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642FE8">
        <w:rPr>
          <w:rFonts w:ascii="Times New Roman" w:hAnsi="Times New Roman" w:cs="Times New Roman"/>
          <w:spacing w:val="-8"/>
          <w:szCs w:val="22"/>
        </w:rPr>
        <w:t>23/2016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8F2092">
        <w:rPr>
          <w:spacing w:val="-8"/>
        </w:rPr>
        <w:t xml:space="preserve">entregues </w:t>
      </w:r>
      <w:r w:rsidR="00025661">
        <w:rPr>
          <w:spacing w:val="-8"/>
        </w:rPr>
        <w:t xml:space="preserve">e montados nos locais indicados: </w:t>
      </w:r>
      <w:r w:rsidR="00025661">
        <w:rPr>
          <w:b/>
          <w:sz w:val="22"/>
          <w:szCs w:val="22"/>
          <w:u w:val="single"/>
        </w:rPr>
        <w:t xml:space="preserve">área rural, nas localidades de Pessegueiros, </w:t>
      </w:r>
      <w:proofErr w:type="spellStart"/>
      <w:r w:rsidR="00025661">
        <w:rPr>
          <w:b/>
          <w:sz w:val="22"/>
          <w:szCs w:val="22"/>
          <w:u w:val="single"/>
        </w:rPr>
        <w:t>Areião</w:t>
      </w:r>
      <w:proofErr w:type="spellEnd"/>
      <w:r w:rsidR="00025661">
        <w:rPr>
          <w:b/>
          <w:sz w:val="22"/>
          <w:szCs w:val="22"/>
          <w:u w:val="single"/>
        </w:rPr>
        <w:t xml:space="preserve">, Campinas, Mineiros, Pinheiro Marcado e na área urbano, nas Ruas Zeca Atanásio, Aristeu Padilha, Antonio Macedo, avenidas Henrique </w:t>
      </w:r>
      <w:proofErr w:type="spellStart"/>
      <w:r w:rsidR="00025661">
        <w:rPr>
          <w:b/>
          <w:sz w:val="22"/>
          <w:szCs w:val="22"/>
          <w:u w:val="single"/>
        </w:rPr>
        <w:t>Assink</w:t>
      </w:r>
      <w:proofErr w:type="spellEnd"/>
      <w:r w:rsidR="00025661">
        <w:rPr>
          <w:b/>
          <w:sz w:val="22"/>
          <w:szCs w:val="22"/>
          <w:u w:val="single"/>
        </w:rPr>
        <w:t xml:space="preserve"> e João </w:t>
      </w:r>
      <w:proofErr w:type="spellStart"/>
      <w:proofErr w:type="gramStart"/>
      <w:r w:rsidR="00025661">
        <w:rPr>
          <w:b/>
          <w:sz w:val="22"/>
          <w:szCs w:val="22"/>
          <w:u w:val="single"/>
        </w:rPr>
        <w:t>Assink</w:t>
      </w:r>
      <w:proofErr w:type="spellEnd"/>
      <w:r w:rsidR="00025661">
        <w:rPr>
          <w:spacing w:val="-8"/>
        </w:rPr>
        <w:t xml:space="preserve"> </w:t>
      </w:r>
      <w:r w:rsidR="00A62306" w:rsidRPr="003C611E">
        <w:rPr>
          <w:spacing w:val="-8"/>
        </w:rPr>
        <w:t>,</w:t>
      </w:r>
      <w:proofErr w:type="gramEnd"/>
      <w:r w:rsidR="00A62306" w:rsidRPr="003C611E">
        <w:rPr>
          <w:spacing w:val="-8"/>
        </w:rPr>
        <w:t xml:space="preserve"> n</w:t>
      </w:r>
      <w:r w:rsidRPr="003C611E">
        <w:rPr>
          <w:spacing w:val="-8"/>
        </w:rPr>
        <w:t xml:space="preserve">o prazo de </w:t>
      </w:r>
      <w:r w:rsidR="001F26C6">
        <w:rPr>
          <w:spacing w:val="-8"/>
        </w:rPr>
        <w:t>20</w:t>
      </w:r>
      <w:r w:rsidRPr="003C611E">
        <w:rPr>
          <w:spacing w:val="-8"/>
        </w:rPr>
        <w:t xml:space="preserve"> (</w:t>
      </w:r>
      <w:r w:rsidR="001F26C6">
        <w:rPr>
          <w:spacing w:val="-8"/>
        </w:rPr>
        <w:t>vint</w:t>
      </w:r>
      <w:r w:rsidR="00840976">
        <w:rPr>
          <w:spacing w:val="-8"/>
        </w:rPr>
        <w:t>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42FE8">
        <w:rPr>
          <w:sz w:val="22"/>
          <w:szCs w:val="22"/>
        </w:rPr>
        <w:t>23/2016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3B265E" w:rsidRDefault="003B265E"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1F26C6" w:rsidRDefault="004669B9" w:rsidP="001F26C6">
      <w:pPr>
        <w:widowControl w:val="0"/>
        <w:autoSpaceDE w:val="0"/>
        <w:autoSpaceDN w:val="0"/>
        <w:adjustRightInd w:val="0"/>
        <w:jc w:val="both"/>
        <w:rPr>
          <w:color w:val="000000"/>
          <w:sz w:val="22"/>
          <w:szCs w:val="22"/>
        </w:rPr>
      </w:pPr>
      <w:r w:rsidRPr="00734C9D">
        <w:rPr>
          <w:color w:val="000000"/>
          <w:sz w:val="22"/>
          <w:szCs w:val="22"/>
        </w:rPr>
        <w:t xml:space="preserve">5.1 – </w:t>
      </w:r>
      <w:r w:rsidR="001F26C6" w:rsidRPr="00734C9D">
        <w:rPr>
          <w:color w:val="000000"/>
          <w:sz w:val="22"/>
          <w:szCs w:val="22"/>
        </w:rPr>
        <w:t xml:space="preserve">As despesas decorrentes da aquisição objeto do presente </w:t>
      </w:r>
      <w:r w:rsidR="001F26C6">
        <w:rPr>
          <w:color w:val="000000"/>
          <w:sz w:val="22"/>
          <w:szCs w:val="22"/>
        </w:rPr>
        <w:t>instrumento</w:t>
      </w:r>
      <w:r w:rsidR="001F26C6" w:rsidRPr="00734C9D">
        <w:rPr>
          <w:color w:val="000000"/>
          <w:sz w:val="22"/>
          <w:szCs w:val="22"/>
        </w:rPr>
        <w:t xml:space="preserve"> correrão a conta </w:t>
      </w:r>
      <w:r w:rsidR="001F26C6">
        <w:rPr>
          <w:color w:val="000000"/>
          <w:sz w:val="22"/>
          <w:szCs w:val="22"/>
        </w:rPr>
        <w:t xml:space="preserve">do </w:t>
      </w:r>
      <w:r w:rsidR="001F26C6">
        <w:rPr>
          <w:b/>
          <w:sz w:val="22"/>
          <w:szCs w:val="22"/>
        </w:rPr>
        <w:t xml:space="preserve">convênio nº 2016TR000936, entre o município de Bocaina do Sul e Estado </w:t>
      </w:r>
      <w:r w:rsidR="001F26C6" w:rsidRPr="008E0125">
        <w:rPr>
          <w:b/>
          <w:sz w:val="22"/>
          <w:szCs w:val="22"/>
        </w:rPr>
        <w:t>de Santa Catarina</w:t>
      </w:r>
      <w:r w:rsidR="001F26C6" w:rsidRPr="00734C9D">
        <w:rPr>
          <w:color w:val="000000"/>
          <w:sz w:val="22"/>
          <w:szCs w:val="22"/>
        </w:rPr>
        <w:t xml:space="preserve"> </w:t>
      </w:r>
      <w:r w:rsidR="001F26C6">
        <w:rPr>
          <w:color w:val="000000"/>
          <w:sz w:val="22"/>
          <w:szCs w:val="22"/>
        </w:rPr>
        <w:t>(</w:t>
      </w:r>
      <w:r w:rsidR="001F26C6" w:rsidRPr="001F26C6">
        <w:rPr>
          <w:b/>
          <w:color w:val="000000"/>
          <w:sz w:val="22"/>
          <w:szCs w:val="22"/>
          <w:u w:val="single"/>
        </w:rPr>
        <w:t>R$ 49.999,80</w:t>
      </w:r>
      <w:r w:rsidR="001F26C6">
        <w:rPr>
          <w:color w:val="000000"/>
          <w:sz w:val="22"/>
          <w:szCs w:val="22"/>
        </w:rPr>
        <w:t xml:space="preserve">), além </w:t>
      </w:r>
      <w:r w:rsidR="001F26C6" w:rsidRPr="00734C9D">
        <w:rPr>
          <w:color w:val="000000"/>
          <w:sz w:val="22"/>
          <w:szCs w:val="22"/>
        </w:rPr>
        <w:t xml:space="preserve">da dotação assim consignada no orçamento vigente para o Exercício de </w:t>
      </w:r>
      <w:r w:rsidR="001F26C6">
        <w:rPr>
          <w:color w:val="000000"/>
          <w:sz w:val="22"/>
          <w:szCs w:val="22"/>
        </w:rPr>
        <w:t>2016:</w:t>
      </w:r>
    </w:p>
    <w:p w:rsidR="001F26C6" w:rsidRDefault="001F26C6" w:rsidP="001F26C6">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1F26C6" w:rsidRPr="00240FFE" w:rsidTr="00C63FEF">
        <w:trPr>
          <w:jc w:val="center"/>
        </w:trPr>
        <w:tc>
          <w:tcPr>
            <w:tcW w:w="1162" w:type="dxa"/>
          </w:tcPr>
          <w:p w:rsidR="001F26C6" w:rsidRPr="00240FFE" w:rsidRDefault="001F26C6" w:rsidP="00C63FEF">
            <w:pPr>
              <w:ind w:right="-108"/>
              <w:jc w:val="center"/>
              <w:rPr>
                <w:b/>
              </w:rPr>
            </w:pPr>
            <w:r w:rsidRPr="00240FFE">
              <w:rPr>
                <w:b/>
              </w:rPr>
              <w:t>Secretaria</w:t>
            </w:r>
          </w:p>
        </w:tc>
        <w:tc>
          <w:tcPr>
            <w:tcW w:w="1258" w:type="dxa"/>
          </w:tcPr>
          <w:p w:rsidR="001F26C6" w:rsidRPr="00240FFE" w:rsidRDefault="001F26C6" w:rsidP="00C63FEF">
            <w:pPr>
              <w:ind w:right="-108"/>
              <w:jc w:val="center"/>
              <w:rPr>
                <w:b/>
              </w:rPr>
            </w:pPr>
            <w:r w:rsidRPr="00240FFE">
              <w:rPr>
                <w:b/>
              </w:rPr>
              <w:t>Cód.</w:t>
            </w:r>
          </w:p>
        </w:tc>
        <w:tc>
          <w:tcPr>
            <w:tcW w:w="1949" w:type="dxa"/>
          </w:tcPr>
          <w:p w:rsidR="001F26C6" w:rsidRPr="00240FFE" w:rsidRDefault="001F26C6" w:rsidP="00C63FEF">
            <w:pPr>
              <w:ind w:right="-108"/>
              <w:jc w:val="center"/>
              <w:rPr>
                <w:b/>
              </w:rPr>
            </w:pPr>
            <w:r w:rsidRPr="00240FFE">
              <w:rPr>
                <w:b/>
              </w:rPr>
              <w:t xml:space="preserve">Uni. </w:t>
            </w:r>
            <w:proofErr w:type="spellStart"/>
            <w:r w:rsidRPr="00240FFE">
              <w:rPr>
                <w:b/>
              </w:rPr>
              <w:t>Orç</w:t>
            </w:r>
            <w:proofErr w:type="spellEnd"/>
          </w:p>
        </w:tc>
        <w:tc>
          <w:tcPr>
            <w:tcW w:w="2525" w:type="dxa"/>
          </w:tcPr>
          <w:p w:rsidR="001F26C6" w:rsidRPr="00240FFE" w:rsidRDefault="001F26C6" w:rsidP="00C63FEF">
            <w:pPr>
              <w:jc w:val="center"/>
              <w:rPr>
                <w:b/>
              </w:rPr>
            </w:pPr>
            <w:r w:rsidRPr="00240FFE">
              <w:rPr>
                <w:b/>
              </w:rPr>
              <w:t>Elemento</w:t>
            </w:r>
          </w:p>
        </w:tc>
        <w:tc>
          <w:tcPr>
            <w:tcW w:w="2098" w:type="dxa"/>
          </w:tcPr>
          <w:p w:rsidR="001F26C6" w:rsidRPr="00240FFE" w:rsidRDefault="001F26C6" w:rsidP="00C63FEF">
            <w:pPr>
              <w:ind w:right="-108"/>
              <w:jc w:val="center"/>
              <w:rPr>
                <w:b/>
              </w:rPr>
            </w:pPr>
            <w:r w:rsidRPr="00240FFE">
              <w:rPr>
                <w:b/>
              </w:rPr>
              <w:t>Saldo Dotação</w:t>
            </w:r>
          </w:p>
        </w:tc>
      </w:tr>
      <w:tr w:rsidR="001F26C6" w:rsidRPr="00240FFE" w:rsidTr="00C63FEF">
        <w:trPr>
          <w:jc w:val="center"/>
        </w:trPr>
        <w:tc>
          <w:tcPr>
            <w:tcW w:w="1162" w:type="dxa"/>
          </w:tcPr>
          <w:p w:rsidR="001F26C6" w:rsidRPr="003474F1" w:rsidRDefault="001F26C6" w:rsidP="00C63FEF">
            <w:pPr>
              <w:ind w:right="-108"/>
              <w:jc w:val="center"/>
            </w:pPr>
            <w:r>
              <w:t>9</w:t>
            </w:r>
            <w:r w:rsidRPr="003474F1">
              <w:t>8</w:t>
            </w:r>
          </w:p>
        </w:tc>
        <w:tc>
          <w:tcPr>
            <w:tcW w:w="1258" w:type="dxa"/>
          </w:tcPr>
          <w:p w:rsidR="001F26C6" w:rsidRPr="003474F1" w:rsidRDefault="001F26C6" w:rsidP="00C63FEF">
            <w:pPr>
              <w:ind w:right="-108"/>
              <w:jc w:val="center"/>
              <w:rPr>
                <w:sz w:val="25"/>
                <w:szCs w:val="25"/>
              </w:rPr>
            </w:pPr>
            <w:r>
              <w:rPr>
                <w:sz w:val="25"/>
                <w:szCs w:val="25"/>
              </w:rPr>
              <w:t>0701</w:t>
            </w:r>
          </w:p>
        </w:tc>
        <w:tc>
          <w:tcPr>
            <w:tcW w:w="1949" w:type="dxa"/>
          </w:tcPr>
          <w:p w:rsidR="001F26C6" w:rsidRPr="003474F1" w:rsidRDefault="001F26C6" w:rsidP="00C63FEF">
            <w:pPr>
              <w:ind w:right="-108"/>
              <w:jc w:val="center"/>
              <w:rPr>
                <w:sz w:val="25"/>
                <w:szCs w:val="25"/>
              </w:rPr>
            </w:pPr>
            <w:r w:rsidRPr="003474F1">
              <w:rPr>
                <w:sz w:val="25"/>
                <w:szCs w:val="25"/>
              </w:rPr>
              <w:t>1</w:t>
            </w:r>
            <w:r>
              <w:rPr>
                <w:sz w:val="25"/>
                <w:szCs w:val="25"/>
              </w:rPr>
              <w:t>036</w:t>
            </w:r>
          </w:p>
        </w:tc>
        <w:tc>
          <w:tcPr>
            <w:tcW w:w="2525" w:type="dxa"/>
          </w:tcPr>
          <w:p w:rsidR="001F26C6" w:rsidRPr="003474F1" w:rsidRDefault="001F26C6" w:rsidP="00C63FEF">
            <w:pPr>
              <w:tabs>
                <w:tab w:val="left" w:pos="1323"/>
              </w:tabs>
              <w:ind w:right="360"/>
              <w:jc w:val="center"/>
              <w:rPr>
                <w:sz w:val="25"/>
                <w:szCs w:val="25"/>
              </w:rPr>
            </w:pPr>
            <w:r w:rsidRPr="003474F1">
              <w:rPr>
                <w:sz w:val="25"/>
                <w:szCs w:val="25"/>
              </w:rPr>
              <w:t>44905</w:t>
            </w:r>
            <w:r>
              <w:rPr>
                <w:sz w:val="25"/>
                <w:szCs w:val="25"/>
              </w:rPr>
              <w:t>1</w:t>
            </w:r>
            <w:r w:rsidRPr="003474F1">
              <w:rPr>
                <w:sz w:val="25"/>
                <w:szCs w:val="25"/>
              </w:rPr>
              <w:t>99</w:t>
            </w:r>
          </w:p>
        </w:tc>
        <w:tc>
          <w:tcPr>
            <w:tcW w:w="2098" w:type="dxa"/>
          </w:tcPr>
          <w:p w:rsidR="001F26C6" w:rsidRPr="003474F1" w:rsidRDefault="001F26C6" w:rsidP="00C63FEF">
            <w:pPr>
              <w:ind w:right="-108"/>
              <w:jc w:val="center"/>
            </w:pPr>
            <w:r>
              <w:t>100,2</w:t>
            </w:r>
            <w:r w:rsidRPr="003474F1">
              <w:t>0</w:t>
            </w:r>
          </w:p>
        </w:tc>
      </w:tr>
    </w:tbl>
    <w:p w:rsidR="00B4173A" w:rsidRDefault="00B4173A" w:rsidP="001F26C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w:t>
      </w:r>
      <w:r w:rsidR="00CB66A0">
        <w:rPr>
          <w:spacing w:val="-8"/>
          <w:sz w:val="22"/>
          <w:szCs w:val="22"/>
        </w:rPr>
        <w:t xml:space="preserve"> </w:t>
      </w:r>
      <w:r w:rsidRPr="00734C9D">
        <w:rPr>
          <w:spacing w:val="-8"/>
          <w:sz w:val="22"/>
          <w:szCs w:val="22"/>
          <w:u w:val="single"/>
        </w:rPr>
        <w:t>conferir e certificar, no ato de entrega</w:t>
      </w:r>
      <w:r w:rsidR="00E72707">
        <w:rPr>
          <w:spacing w:val="-8"/>
          <w:sz w:val="22"/>
          <w:szCs w:val="22"/>
        </w:rPr>
        <w:t xml:space="preserve">, </w:t>
      </w:r>
      <w:r w:rsidR="00471B9C">
        <w:rPr>
          <w:spacing w:val="-8"/>
          <w:sz w:val="22"/>
          <w:szCs w:val="22"/>
        </w:rPr>
        <w:t xml:space="preserve">o </w:t>
      </w:r>
      <w:r w:rsidR="00E72707">
        <w:rPr>
          <w:spacing w:val="-8"/>
          <w:sz w:val="22"/>
          <w:szCs w:val="22"/>
        </w:rPr>
        <w:t xml:space="preserve">preço e </w:t>
      </w:r>
      <w:r w:rsidR="00471B9C">
        <w:rPr>
          <w:spacing w:val="-8"/>
          <w:sz w:val="22"/>
          <w:szCs w:val="22"/>
        </w:rPr>
        <w:t xml:space="preserve">a </w:t>
      </w:r>
      <w:r w:rsidR="00E72707">
        <w:rPr>
          <w:spacing w:val="-8"/>
          <w:sz w:val="22"/>
          <w:szCs w:val="22"/>
        </w:rPr>
        <w:t>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642FE8">
        <w:rPr>
          <w:spacing w:val="-8"/>
          <w:sz w:val="22"/>
          <w:szCs w:val="22"/>
        </w:rPr>
        <w:t>23/2016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642FE8">
        <w:rPr>
          <w:spacing w:val="-8"/>
          <w:sz w:val="22"/>
          <w:szCs w:val="22"/>
        </w:rPr>
        <w:t>23/2016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B4173A" w:rsidRPr="00734C9D" w:rsidRDefault="00B4173A" w:rsidP="004669B9">
      <w:pPr>
        <w:ind w:left="567" w:right="-135"/>
        <w:jc w:val="center"/>
        <w:rPr>
          <w:spacing w:val="-8"/>
          <w:sz w:val="22"/>
          <w:szCs w:val="22"/>
        </w:rPr>
      </w:pPr>
    </w:p>
    <w:p w:rsidR="004669B9" w:rsidRPr="00734C9D" w:rsidRDefault="004669B9" w:rsidP="00B4173A">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Default="004669B9" w:rsidP="004669B9">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B4173A" w:rsidRPr="00734C9D" w:rsidRDefault="00B4173A"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24/2016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642FE8">
        <w:rPr>
          <w:b/>
          <w:sz w:val="22"/>
          <w:szCs w:val="22"/>
        </w:rPr>
        <w:t>23/2016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42FE8">
        <w:rPr>
          <w:rFonts w:eastAsia="SimSun"/>
          <w:b/>
          <w:bCs/>
          <w:sz w:val="22"/>
          <w:szCs w:val="22"/>
          <w:lang w:eastAsia="zh-CN"/>
        </w:rPr>
        <w:t>23/2016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642FE8">
        <w:rPr>
          <w:rFonts w:eastAsia="SimSun"/>
          <w:sz w:val="22"/>
          <w:szCs w:val="22"/>
          <w:lang w:eastAsia="zh-CN"/>
        </w:rPr>
        <w:t>23/2016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454873" w:rsidRPr="00A14634" w:rsidRDefault="00454873" w:rsidP="00A14634">
      <w:pPr>
        <w:spacing w:after="200" w:line="276" w:lineRule="auto"/>
      </w:pPr>
      <w:bookmarkStart w:id="0" w:name="_GoBack"/>
      <w:bookmarkEnd w:id="0"/>
    </w:p>
    <w:sectPr w:rsidR="00454873" w:rsidRPr="00A14634"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D3" w:rsidRDefault="00716FD3">
      <w:r>
        <w:separator/>
      </w:r>
    </w:p>
  </w:endnote>
  <w:endnote w:type="continuationSeparator" w:id="0">
    <w:p w:rsidR="00716FD3" w:rsidRDefault="00716F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8E0125" w:rsidRDefault="003928A1">
        <w:pPr>
          <w:pStyle w:val="Rodap"/>
          <w:jc w:val="right"/>
        </w:pPr>
        <w:r>
          <w:fldChar w:fldCharType="begin"/>
        </w:r>
        <w:r w:rsidR="008E0125">
          <w:instrText xml:space="preserve"> PAGE   \* MERGEFORMAT </w:instrText>
        </w:r>
        <w:r>
          <w:fldChar w:fldCharType="separate"/>
        </w:r>
        <w:r w:rsidR="00312D0A">
          <w:rPr>
            <w:noProof/>
          </w:rPr>
          <w:t>20</w:t>
        </w:r>
        <w:r>
          <w:rPr>
            <w:noProof/>
          </w:rPr>
          <w:fldChar w:fldCharType="end"/>
        </w:r>
      </w:p>
    </w:sdtContent>
  </w:sdt>
  <w:p w:rsidR="008E0125" w:rsidRDefault="008E012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D3" w:rsidRDefault="00716FD3">
      <w:r>
        <w:separator/>
      </w:r>
    </w:p>
  </w:footnote>
  <w:footnote w:type="continuationSeparator" w:id="0">
    <w:p w:rsidR="00716FD3" w:rsidRDefault="00716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25" w:rsidRPr="004A056D" w:rsidRDefault="008E0125"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E9D"/>
    <w:rsid w:val="00025661"/>
    <w:rsid w:val="0004728F"/>
    <w:rsid w:val="00071DB2"/>
    <w:rsid w:val="000A2E8C"/>
    <w:rsid w:val="000B79EA"/>
    <w:rsid w:val="000B7C21"/>
    <w:rsid w:val="000D4142"/>
    <w:rsid w:val="000E3A62"/>
    <w:rsid w:val="00120DB7"/>
    <w:rsid w:val="00160E19"/>
    <w:rsid w:val="00165E2A"/>
    <w:rsid w:val="00177632"/>
    <w:rsid w:val="001816D1"/>
    <w:rsid w:val="00181B6C"/>
    <w:rsid w:val="00184C8F"/>
    <w:rsid w:val="001940A4"/>
    <w:rsid w:val="001C4AF1"/>
    <w:rsid w:val="001C5F3B"/>
    <w:rsid w:val="001D3135"/>
    <w:rsid w:val="001F26C6"/>
    <w:rsid w:val="001F7203"/>
    <w:rsid w:val="00203A65"/>
    <w:rsid w:val="00212BD8"/>
    <w:rsid w:val="00217A47"/>
    <w:rsid w:val="00221C4F"/>
    <w:rsid w:val="00240FFE"/>
    <w:rsid w:val="00262759"/>
    <w:rsid w:val="002639F6"/>
    <w:rsid w:val="0027024C"/>
    <w:rsid w:val="002779C8"/>
    <w:rsid w:val="00290601"/>
    <w:rsid w:val="002A2640"/>
    <w:rsid w:val="002B725F"/>
    <w:rsid w:val="002D4E28"/>
    <w:rsid w:val="002D6426"/>
    <w:rsid w:val="00312D0A"/>
    <w:rsid w:val="003474F1"/>
    <w:rsid w:val="00352F4F"/>
    <w:rsid w:val="003928A1"/>
    <w:rsid w:val="003952AE"/>
    <w:rsid w:val="003B265E"/>
    <w:rsid w:val="003C38B5"/>
    <w:rsid w:val="003C5A86"/>
    <w:rsid w:val="003C611E"/>
    <w:rsid w:val="003C643D"/>
    <w:rsid w:val="003D4F84"/>
    <w:rsid w:val="003D5BB5"/>
    <w:rsid w:val="003D79EC"/>
    <w:rsid w:val="004035C7"/>
    <w:rsid w:val="00403A3C"/>
    <w:rsid w:val="0041028F"/>
    <w:rsid w:val="00424B64"/>
    <w:rsid w:val="0043453D"/>
    <w:rsid w:val="00447616"/>
    <w:rsid w:val="00454873"/>
    <w:rsid w:val="00455291"/>
    <w:rsid w:val="004669B9"/>
    <w:rsid w:val="00471B9C"/>
    <w:rsid w:val="00494710"/>
    <w:rsid w:val="004A2B39"/>
    <w:rsid w:val="004B7954"/>
    <w:rsid w:val="00504BAC"/>
    <w:rsid w:val="005069BC"/>
    <w:rsid w:val="00511009"/>
    <w:rsid w:val="0052470D"/>
    <w:rsid w:val="005308CA"/>
    <w:rsid w:val="00544494"/>
    <w:rsid w:val="0058391D"/>
    <w:rsid w:val="005A1566"/>
    <w:rsid w:val="005B0BC2"/>
    <w:rsid w:val="005B78C6"/>
    <w:rsid w:val="005E459D"/>
    <w:rsid w:val="0060663D"/>
    <w:rsid w:val="00613776"/>
    <w:rsid w:val="00613DAB"/>
    <w:rsid w:val="00636A94"/>
    <w:rsid w:val="00642FE8"/>
    <w:rsid w:val="006961DB"/>
    <w:rsid w:val="006E6A9E"/>
    <w:rsid w:val="00711C7F"/>
    <w:rsid w:val="00716FD3"/>
    <w:rsid w:val="0073556C"/>
    <w:rsid w:val="00763FB5"/>
    <w:rsid w:val="00766254"/>
    <w:rsid w:val="007721BA"/>
    <w:rsid w:val="00776B7A"/>
    <w:rsid w:val="0077759E"/>
    <w:rsid w:val="00777DB7"/>
    <w:rsid w:val="00780BEC"/>
    <w:rsid w:val="0078577E"/>
    <w:rsid w:val="007C086A"/>
    <w:rsid w:val="007C338B"/>
    <w:rsid w:val="007D00B1"/>
    <w:rsid w:val="007E1FAD"/>
    <w:rsid w:val="007E2E00"/>
    <w:rsid w:val="008077B8"/>
    <w:rsid w:val="00812268"/>
    <w:rsid w:val="00831926"/>
    <w:rsid w:val="00840976"/>
    <w:rsid w:val="00861752"/>
    <w:rsid w:val="00866A7E"/>
    <w:rsid w:val="008A14AB"/>
    <w:rsid w:val="008A705B"/>
    <w:rsid w:val="008D2F21"/>
    <w:rsid w:val="008E0125"/>
    <w:rsid w:val="008E08CD"/>
    <w:rsid w:val="008E5701"/>
    <w:rsid w:val="008F2092"/>
    <w:rsid w:val="009004DA"/>
    <w:rsid w:val="00924DBC"/>
    <w:rsid w:val="0093247C"/>
    <w:rsid w:val="0094559A"/>
    <w:rsid w:val="009630F6"/>
    <w:rsid w:val="00982C80"/>
    <w:rsid w:val="009A61FF"/>
    <w:rsid w:val="009C2CC8"/>
    <w:rsid w:val="009D4CBA"/>
    <w:rsid w:val="00A105A0"/>
    <w:rsid w:val="00A14634"/>
    <w:rsid w:val="00A16EA5"/>
    <w:rsid w:val="00A17AA8"/>
    <w:rsid w:val="00A36BBB"/>
    <w:rsid w:val="00A62306"/>
    <w:rsid w:val="00A673AB"/>
    <w:rsid w:val="00A80A0D"/>
    <w:rsid w:val="00A83A9B"/>
    <w:rsid w:val="00AA14BF"/>
    <w:rsid w:val="00AA7351"/>
    <w:rsid w:val="00AA7CA9"/>
    <w:rsid w:val="00AC7B60"/>
    <w:rsid w:val="00AE021B"/>
    <w:rsid w:val="00B4173A"/>
    <w:rsid w:val="00B560A5"/>
    <w:rsid w:val="00BA0B28"/>
    <w:rsid w:val="00BA0CE8"/>
    <w:rsid w:val="00BA18AB"/>
    <w:rsid w:val="00BA5534"/>
    <w:rsid w:val="00BC0FCA"/>
    <w:rsid w:val="00BC25C1"/>
    <w:rsid w:val="00BD5DFD"/>
    <w:rsid w:val="00BE67AF"/>
    <w:rsid w:val="00C02113"/>
    <w:rsid w:val="00C1174E"/>
    <w:rsid w:val="00C1702B"/>
    <w:rsid w:val="00C4379B"/>
    <w:rsid w:val="00C71466"/>
    <w:rsid w:val="00C87E06"/>
    <w:rsid w:val="00CB3828"/>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747E"/>
    <w:rsid w:val="00DD25DF"/>
    <w:rsid w:val="00E16131"/>
    <w:rsid w:val="00E2575F"/>
    <w:rsid w:val="00E368FB"/>
    <w:rsid w:val="00E37DFD"/>
    <w:rsid w:val="00E6486D"/>
    <w:rsid w:val="00E724CE"/>
    <w:rsid w:val="00E72707"/>
    <w:rsid w:val="00EF00D9"/>
    <w:rsid w:val="00F43BC9"/>
    <w:rsid w:val="00FA0ACA"/>
    <w:rsid w:val="00FA71A3"/>
    <w:rsid w:val="00FD1F6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 w:id="19411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7627</Words>
  <Characters>41192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2015-06-08T14:10:00Z</cp:lastPrinted>
  <dcterms:created xsi:type="dcterms:W3CDTF">2016-06-07T11:15:00Z</dcterms:created>
  <dcterms:modified xsi:type="dcterms:W3CDTF">2016-06-07T11:15:00Z</dcterms:modified>
</cp:coreProperties>
</file>