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A3" w:rsidRPr="000015CC" w:rsidRDefault="00CF2DA3" w:rsidP="00CF2DA3">
      <w:pPr>
        <w:pStyle w:val="NormalWeb"/>
        <w:spacing w:before="0" w:beforeAutospacing="0" w:after="0" w:afterAutospacing="0" w:line="276" w:lineRule="auto"/>
        <w:rPr>
          <w:b/>
          <w:sz w:val="22"/>
          <w:szCs w:val="22"/>
          <w:u w:val="single"/>
        </w:rPr>
      </w:pPr>
    </w:p>
    <w:p w:rsidR="00CF2DA3" w:rsidRPr="000015CC" w:rsidRDefault="00CF2DA3" w:rsidP="00CF2DA3">
      <w:pPr>
        <w:pStyle w:val="NormalWeb"/>
        <w:spacing w:before="0" w:beforeAutospacing="0" w:after="0" w:afterAutospacing="0" w:line="276" w:lineRule="auto"/>
        <w:jc w:val="center"/>
        <w:rPr>
          <w:b/>
          <w:u w:val="single"/>
        </w:rPr>
      </w:pPr>
      <w:r w:rsidRPr="000015CC">
        <w:rPr>
          <w:b/>
          <w:u w:val="single"/>
        </w:rPr>
        <w:t>E</w:t>
      </w:r>
      <w:r w:rsidR="000B128E">
        <w:rPr>
          <w:b/>
          <w:u w:val="single"/>
        </w:rPr>
        <w:t>DITAL DE CHAMADA PÚBLICA 0</w:t>
      </w:r>
      <w:r w:rsidR="00F46614">
        <w:rPr>
          <w:b/>
          <w:u w:val="single"/>
        </w:rPr>
        <w:t>04</w:t>
      </w:r>
      <w:r w:rsidR="00EA3F13">
        <w:rPr>
          <w:b/>
          <w:u w:val="single"/>
        </w:rPr>
        <w:t>/2020</w:t>
      </w:r>
    </w:p>
    <w:p w:rsidR="00CF2DA3" w:rsidRPr="000015CC" w:rsidRDefault="00CF2DA3" w:rsidP="00CF2DA3">
      <w:pPr>
        <w:pStyle w:val="NormalWeb"/>
        <w:spacing w:before="0" w:beforeAutospacing="0" w:after="0" w:afterAutospacing="0" w:line="276" w:lineRule="auto"/>
        <w:jc w:val="center"/>
        <w:rPr>
          <w:b/>
          <w:sz w:val="22"/>
          <w:szCs w:val="22"/>
          <w:u w:val="single"/>
        </w:rPr>
      </w:pP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 xml:space="preserve">O Município de Bocaina do Sul/SC, neste ato representado pelo Prefeito Municipal de Bocaina do Sul.  Sr. Luiz Carlos </w:t>
      </w:r>
      <w:proofErr w:type="spellStart"/>
      <w:r w:rsidRPr="000015CC">
        <w:rPr>
          <w:rFonts w:ascii="Times New Roman" w:hAnsi="Times New Roman" w:cs="Times New Roman"/>
          <w:sz w:val="24"/>
          <w:szCs w:val="24"/>
        </w:rPr>
        <w:t>Schmuler</w:t>
      </w:r>
      <w:proofErr w:type="spellEnd"/>
      <w:r w:rsidRPr="000015CC">
        <w:rPr>
          <w:rFonts w:ascii="Times New Roman" w:hAnsi="Times New Roman" w:cs="Times New Roman"/>
          <w:sz w:val="24"/>
          <w:szCs w:val="24"/>
        </w:rPr>
        <w:t>, no uso das atribuições</w:t>
      </w:r>
      <w:proofErr w:type="gramStart"/>
      <w:r w:rsidRPr="000015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>conferidas pela Lei Orgânica municipal, Artigo nº 56, Incisos I, VI e X</w:t>
      </w:r>
      <w:r w:rsidRPr="000015CC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0015CC">
        <w:rPr>
          <w:rFonts w:ascii="Times New Roman" w:hAnsi="Times New Roman" w:cs="Times New Roman"/>
          <w:sz w:val="24"/>
          <w:szCs w:val="24"/>
        </w:rPr>
        <w:t xml:space="preserve">torna público, pelo presente Edital, as normas para </w:t>
      </w:r>
      <w:r w:rsidRPr="000015CC">
        <w:rPr>
          <w:rFonts w:ascii="Times New Roman" w:hAnsi="Times New Roman" w:cs="Times New Roman"/>
          <w:bCs/>
          <w:sz w:val="24"/>
          <w:szCs w:val="24"/>
        </w:rPr>
        <w:t xml:space="preserve">Chamada Pública, </w:t>
      </w:r>
      <w:r w:rsidRPr="000015CC">
        <w:rPr>
          <w:rFonts w:ascii="Times New Roman" w:hAnsi="Times New Roman" w:cs="Times New Roman"/>
          <w:sz w:val="24"/>
          <w:szCs w:val="24"/>
        </w:rPr>
        <w:t>em razão de esgotada a listagem de professores, de acordo com a Lei Nº 342/05, e de acordo com o inciso IX, art. 37 da Constituição Federal de 1988, em obediência aos Princípios Constitucionais da Impessoalidade, Publicidade e Eficiência Administrativa  e nos itens a seguir, a fim de  atuar nas unidades escolares deste município.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 xml:space="preserve">A Comissão da Prefeitura Municipal, responsável pela operacionalização do Edital nº </w:t>
      </w:r>
      <w:r w:rsidR="000B128E">
        <w:rPr>
          <w:rFonts w:ascii="Times New Roman" w:hAnsi="Times New Roman" w:cs="Times New Roman"/>
          <w:sz w:val="24"/>
          <w:szCs w:val="24"/>
        </w:rPr>
        <w:t>0</w:t>
      </w:r>
      <w:r w:rsidR="00F46614">
        <w:rPr>
          <w:rFonts w:ascii="Times New Roman" w:hAnsi="Times New Roman" w:cs="Times New Roman"/>
          <w:sz w:val="24"/>
          <w:szCs w:val="24"/>
        </w:rPr>
        <w:t>04</w:t>
      </w:r>
      <w:r w:rsidR="00EA3F13">
        <w:rPr>
          <w:rFonts w:ascii="Times New Roman" w:hAnsi="Times New Roman" w:cs="Times New Roman"/>
          <w:sz w:val="24"/>
          <w:szCs w:val="24"/>
        </w:rPr>
        <w:t>/2020</w:t>
      </w:r>
      <w:r w:rsidRPr="000015CC">
        <w:rPr>
          <w:rFonts w:ascii="Times New Roman" w:hAnsi="Times New Roman" w:cs="Times New Roman"/>
          <w:sz w:val="24"/>
          <w:szCs w:val="24"/>
        </w:rPr>
        <w:t>, deverá proceder a Chamada Pública das vagas remanescentes.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Os candidatos interessados deverão dirigir-se à Secretaria de Educação, Cultura e Esport</w:t>
      </w:r>
      <w:r w:rsidR="00B5756F">
        <w:rPr>
          <w:rFonts w:ascii="Times New Roman" w:hAnsi="Times New Roman" w:cs="Times New Roman"/>
          <w:sz w:val="24"/>
          <w:szCs w:val="24"/>
        </w:rPr>
        <w:t>es de Bocaina do Sul, munidos das cópias de</w:t>
      </w:r>
      <w:r w:rsidRPr="000015CC">
        <w:rPr>
          <w:rFonts w:ascii="Times New Roman" w:hAnsi="Times New Roman" w:cs="Times New Roman"/>
          <w:sz w:val="24"/>
          <w:szCs w:val="24"/>
        </w:rPr>
        <w:t xml:space="preserve"> documentos pessoais,</w:t>
      </w:r>
      <w:r w:rsidR="00B5756F">
        <w:rPr>
          <w:rFonts w:ascii="Times New Roman" w:hAnsi="Times New Roman" w:cs="Times New Roman"/>
          <w:sz w:val="24"/>
          <w:szCs w:val="24"/>
        </w:rPr>
        <w:t xml:space="preserve"> comprovante de residência,</w:t>
      </w:r>
      <w:r w:rsidRPr="000015CC">
        <w:rPr>
          <w:rFonts w:ascii="Times New Roman" w:hAnsi="Times New Roman" w:cs="Times New Roman"/>
          <w:sz w:val="24"/>
          <w:szCs w:val="24"/>
        </w:rPr>
        <w:t xml:space="preserve"> comprovação de sua habilitação, comprovante de tempo de serviço no Município emitido pelo Setor de RH da Prefeitura (se houver) para a escolha das vagas disponíveis, no dia </w:t>
      </w:r>
      <w:r w:rsidR="00F46614">
        <w:rPr>
          <w:rFonts w:ascii="Times New Roman" w:hAnsi="Times New Roman" w:cs="Times New Roman"/>
          <w:b/>
          <w:sz w:val="24"/>
          <w:szCs w:val="24"/>
        </w:rPr>
        <w:t>28</w:t>
      </w:r>
      <w:r w:rsidRPr="007127C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A3F13">
        <w:rPr>
          <w:rFonts w:ascii="Times New Roman" w:hAnsi="Times New Roman" w:cs="Times New Roman"/>
          <w:b/>
          <w:sz w:val="24"/>
          <w:szCs w:val="24"/>
        </w:rPr>
        <w:t>fevereiro de 2020</w:t>
      </w:r>
      <w:r w:rsidR="00E8682F">
        <w:rPr>
          <w:rFonts w:ascii="Times New Roman" w:hAnsi="Times New Roman" w:cs="Times New Roman"/>
          <w:sz w:val="24"/>
          <w:szCs w:val="24"/>
        </w:rPr>
        <w:t>, às 8</w:t>
      </w:r>
      <w:r w:rsidRPr="000015CC">
        <w:rPr>
          <w:rFonts w:ascii="Times New Roman" w:hAnsi="Times New Roman" w:cs="Times New Roman"/>
          <w:sz w:val="24"/>
          <w:szCs w:val="24"/>
        </w:rPr>
        <w:t>h</w:t>
      </w:r>
      <w:r w:rsidR="00E8682F">
        <w:rPr>
          <w:rFonts w:ascii="Times New Roman" w:hAnsi="Times New Roman" w:cs="Times New Roman"/>
          <w:sz w:val="24"/>
          <w:szCs w:val="24"/>
        </w:rPr>
        <w:t>30</w:t>
      </w:r>
      <w:r w:rsidRPr="000015CC">
        <w:rPr>
          <w:rFonts w:ascii="Times New Roman" w:hAnsi="Times New Roman" w:cs="Times New Roman"/>
          <w:sz w:val="24"/>
          <w:szCs w:val="24"/>
        </w:rPr>
        <w:t xml:space="preserve">min. 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Cada candidato poderá inscrever-se para uma vaga de acordo com o quadro de vagas do presente edital.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A Secretaria de Educação disponibilizará as vagas no hall de entrada da referida secretaria.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Havendo dois ou mais candidatos para a mesma vaga, a classificação destes candidatos obedecerá aos seguintes critérios:</w:t>
      </w:r>
    </w:p>
    <w:p w:rsidR="001B6937" w:rsidRPr="000015CC" w:rsidRDefault="001B6937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1B6937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1º)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Diploma de Licenciatura Plena na disciplina da vaga;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2º)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na disciplina da vaga / 8ª fase;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3º)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na disciplina da vaga / 7ª fase;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4º)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na disciplina da vaga / 6ª fase;</w:t>
      </w:r>
      <w:bookmarkStart w:id="0" w:name="_GoBack"/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5º)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na disciplina da vaga / 5ª fase;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6º)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na disciplina da vaga / 4ª fase;</w:t>
      </w:r>
    </w:p>
    <w:bookmarkEnd w:id="0"/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7º)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na disciplina da vaga / 3ª fase;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8º)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na disciplina da vaga / 2ª fase;</w:t>
      </w:r>
    </w:p>
    <w:p w:rsidR="001B6937" w:rsidRDefault="00CF2DA3" w:rsidP="001B6937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9º)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Diploma de Licenciatura Plena</w:t>
      </w:r>
    </w:p>
    <w:p w:rsidR="001B6937" w:rsidRDefault="00CF2DA3" w:rsidP="001B6937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10º)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/ 8ª fase;</w:t>
      </w:r>
    </w:p>
    <w:p w:rsidR="001B6937" w:rsidRDefault="00CF2DA3" w:rsidP="001B6937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11º)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 / 7ª fase;</w:t>
      </w:r>
    </w:p>
    <w:p w:rsidR="001B6937" w:rsidRDefault="00CF2DA3" w:rsidP="001B6937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12º)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 / 6ª fase;</w:t>
      </w:r>
    </w:p>
    <w:p w:rsidR="001B6937" w:rsidRDefault="00CF2DA3" w:rsidP="001B6937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13º)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 / 5ª fase;</w:t>
      </w:r>
    </w:p>
    <w:p w:rsidR="001B6937" w:rsidRDefault="00CF2DA3" w:rsidP="001B6937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14º)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 / 4ª fase;</w:t>
      </w:r>
    </w:p>
    <w:p w:rsidR="001B6937" w:rsidRDefault="00CF2DA3" w:rsidP="001B6937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lastRenderedPageBreak/>
        <w:t>15º)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 / 3ª fase;</w:t>
      </w:r>
    </w:p>
    <w:p w:rsidR="00CF2DA3" w:rsidRDefault="00CF2DA3" w:rsidP="001B6937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015CC">
        <w:rPr>
          <w:rFonts w:ascii="Times New Roman" w:hAnsi="Times New Roman" w:cs="Times New Roman"/>
          <w:sz w:val="24"/>
          <w:szCs w:val="24"/>
        </w:rPr>
        <w:t>16º)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 xml:space="preserve"> Frequência Curso Superior Licenciatura Plena /  2ª fase;</w:t>
      </w:r>
    </w:p>
    <w:p w:rsidR="001B6937" w:rsidRDefault="001B6937" w:rsidP="001B6937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1B6937" w:rsidRDefault="001B6937" w:rsidP="001B6937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II</w:t>
      </w:r>
    </w:p>
    <w:p w:rsidR="001B6937" w:rsidRDefault="001B6937" w:rsidP="001B6937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1º)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Curso de arbitragem e regras no futsal;</w:t>
      </w:r>
    </w:p>
    <w:p w:rsidR="001B6937" w:rsidRDefault="001B6937" w:rsidP="001B6937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2º)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Curso de iniciação de esportiva e teorias do futsal e futebol de campo, com carga horária de 80h ou mais; </w:t>
      </w:r>
    </w:p>
    <w:p w:rsidR="001B6937" w:rsidRDefault="001B6937" w:rsidP="001B6937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3º)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Curso de aperfeiçoamento de Educação Física</w:t>
      </w:r>
      <w:r w:rsidR="00481A33">
        <w:rPr>
          <w:rFonts w:ascii="Times New Roman" w:hAnsi="Times New Roman" w:cs="Times New Roman"/>
          <w:sz w:val="24"/>
          <w:szCs w:val="24"/>
        </w:rPr>
        <w:t>;</w:t>
      </w:r>
    </w:p>
    <w:p w:rsidR="00481A33" w:rsidRPr="000015CC" w:rsidRDefault="00481A33" w:rsidP="001B6937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4º)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Curso de recreação na educação infantil.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Havendo dois ou mais candidatos classificados em um mesmo item acima, serão considerados os seguintes critérios de desempate:</w:t>
      </w:r>
    </w:p>
    <w:p w:rsidR="00CF2DA3" w:rsidRPr="000015CC" w:rsidRDefault="00CF2DA3" w:rsidP="00CF2DA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Maior tempo de serviço no município</w:t>
      </w:r>
    </w:p>
    <w:p w:rsidR="00CF2DA3" w:rsidRDefault="00CF2DA3" w:rsidP="00CF2DA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Maior tempo de serviço no magistério</w:t>
      </w:r>
    </w:p>
    <w:p w:rsidR="00481A33" w:rsidRPr="00642974" w:rsidRDefault="00481A33" w:rsidP="00CF2DA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o aceite da vaga formalmente, a mesma não poderá ser devolvida, caso isso ocorra, o participante não poderá participar das chamadas públicas posteriores, deste município durante o ano de 2020, exceto com justificativa legal.</w:t>
      </w:r>
    </w:p>
    <w:p w:rsidR="00CF2DA3" w:rsidRPr="000015CC" w:rsidRDefault="00CF2DA3" w:rsidP="00CF2D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461" w:type="dxa"/>
        <w:jc w:val="center"/>
        <w:tblInd w:w="-217" w:type="dxa"/>
        <w:tblLayout w:type="fixed"/>
        <w:tblLook w:val="04A0" w:firstRow="1" w:lastRow="0" w:firstColumn="1" w:lastColumn="0" w:noHBand="0" w:noVBand="1"/>
      </w:tblPr>
      <w:tblGrid>
        <w:gridCol w:w="884"/>
        <w:gridCol w:w="1033"/>
        <w:gridCol w:w="1413"/>
        <w:gridCol w:w="1274"/>
        <w:gridCol w:w="1969"/>
        <w:gridCol w:w="1888"/>
      </w:tblGrid>
      <w:tr w:rsidR="00481A33" w:rsidRPr="00481A33" w:rsidTr="00481A33">
        <w:trPr>
          <w:trHeight w:val="474"/>
          <w:jc w:val="center"/>
        </w:trPr>
        <w:tc>
          <w:tcPr>
            <w:tcW w:w="884" w:type="dxa"/>
            <w:vAlign w:val="center"/>
          </w:tcPr>
          <w:p w:rsidR="00481A33" w:rsidRPr="00481A33" w:rsidRDefault="00481A33" w:rsidP="00B3539B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A33">
              <w:rPr>
                <w:rFonts w:ascii="Times New Roman" w:hAnsi="Times New Roman" w:cs="Times New Roman"/>
                <w:b/>
                <w:sz w:val="20"/>
                <w:szCs w:val="20"/>
              </w:rPr>
              <w:t>VAGA</w:t>
            </w:r>
          </w:p>
        </w:tc>
        <w:tc>
          <w:tcPr>
            <w:tcW w:w="1033" w:type="dxa"/>
            <w:vAlign w:val="center"/>
          </w:tcPr>
          <w:p w:rsidR="00481A33" w:rsidRPr="00481A33" w:rsidRDefault="00481A33" w:rsidP="00B3539B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A33">
              <w:rPr>
                <w:rFonts w:ascii="Times New Roman" w:hAnsi="Times New Roman" w:cs="Times New Roman"/>
                <w:b/>
                <w:sz w:val="20"/>
                <w:szCs w:val="20"/>
              </w:rPr>
              <w:t>Nº DE AULAS/ HORAS</w:t>
            </w:r>
          </w:p>
        </w:tc>
        <w:tc>
          <w:tcPr>
            <w:tcW w:w="1413" w:type="dxa"/>
            <w:vAlign w:val="center"/>
          </w:tcPr>
          <w:p w:rsidR="00481A33" w:rsidRPr="00481A33" w:rsidRDefault="00481A33" w:rsidP="00B3539B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A33">
              <w:rPr>
                <w:rFonts w:ascii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1274" w:type="dxa"/>
            <w:vAlign w:val="center"/>
          </w:tcPr>
          <w:p w:rsidR="00481A33" w:rsidRPr="00481A33" w:rsidRDefault="00481A33" w:rsidP="00B3539B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A33">
              <w:rPr>
                <w:rFonts w:ascii="Times New Roman" w:hAnsi="Times New Roman" w:cs="Times New Roman"/>
                <w:b/>
                <w:sz w:val="20"/>
                <w:szCs w:val="20"/>
              </w:rPr>
              <w:t>PERIODO</w:t>
            </w:r>
          </w:p>
        </w:tc>
        <w:tc>
          <w:tcPr>
            <w:tcW w:w="1969" w:type="dxa"/>
            <w:vAlign w:val="center"/>
          </w:tcPr>
          <w:p w:rsidR="00481A33" w:rsidRPr="00481A33" w:rsidRDefault="00481A33" w:rsidP="00B3539B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A33">
              <w:rPr>
                <w:rFonts w:ascii="Times New Roman" w:hAnsi="Times New Roman" w:cs="Times New Roman"/>
                <w:b/>
                <w:sz w:val="20"/>
                <w:szCs w:val="20"/>
              </w:rPr>
              <w:t>UNIDADE ESCOLAR</w:t>
            </w:r>
          </w:p>
        </w:tc>
        <w:tc>
          <w:tcPr>
            <w:tcW w:w="1888" w:type="dxa"/>
            <w:vAlign w:val="center"/>
          </w:tcPr>
          <w:p w:rsidR="00481A33" w:rsidRPr="00481A33" w:rsidRDefault="00481A33" w:rsidP="00B3539B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A33">
              <w:rPr>
                <w:rFonts w:ascii="Times New Roman" w:hAnsi="Times New Roman" w:cs="Times New Roman"/>
                <w:b/>
                <w:sz w:val="20"/>
                <w:szCs w:val="20"/>
              </w:rPr>
              <w:t>ÁREA</w:t>
            </w:r>
          </w:p>
        </w:tc>
      </w:tr>
      <w:tr w:rsidR="00481A33" w:rsidRPr="00481A33" w:rsidTr="00481A33">
        <w:trPr>
          <w:trHeight w:val="421"/>
          <w:jc w:val="center"/>
        </w:trPr>
        <w:tc>
          <w:tcPr>
            <w:tcW w:w="884" w:type="dxa"/>
            <w:vAlign w:val="center"/>
          </w:tcPr>
          <w:p w:rsidR="00481A33" w:rsidRPr="00481A33" w:rsidRDefault="00481A33" w:rsidP="00B3539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3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33" w:type="dxa"/>
            <w:vAlign w:val="center"/>
          </w:tcPr>
          <w:p w:rsidR="00481A33" w:rsidRPr="00481A33" w:rsidRDefault="00481A33" w:rsidP="00A2521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3" w:type="dxa"/>
            <w:vAlign w:val="center"/>
          </w:tcPr>
          <w:p w:rsidR="00481A33" w:rsidRPr="00481A33" w:rsidRDefault="00481A33" w:rsidP="00481A3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33">
              <w:rPr>
                <w:rFonts w:ascii="Times New Roman" w:hAnsi="Times New Roman" w:cs="Times New Roman"/>
                <w:sz w:val="20"/>
                <w:szCs w:val="20"/>
              </w:rPr>
              <w:t>EDUCAÇÃO FÍSICA</w:t>
            </w:r>
          </w:p>
        </w:tc>
        <w:tc>
          <w:tcPr>
            <w:tcW w:w="1274" w:type="dxa"/>
            <w:vAlign w:val="center"/>
          </w:tcPr>
          <w:p w:rsidR="00481A33" w:rsidRPr="00481A33" w:rsidRDefault="00481A33" w:rsidP="000B128E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A33">
              <w:rPr>
                <w:rFonts w:ascii="Times New Roman" w:hAnsi="Times New Roman" w:cs="Times New Roman"/>
                <w:sz w:val="20"/>
                <w:szCs w:val="20"/>
              </w:rPr>
              <w:t>MAT/VESP.</w:t>
            </w:r>
          </w:p>
        </w:tc>
        <w:tc>
          <w:tcPr>
            <w:tcW w:w="1969" w:type="dxa"/>
            <w:vAlign w:val="center"/>
          </w:tcPr>
          <w:p w:rsidR="00481A33" w:rsidRPr="00481A33" w:rsidRDefault="00481A33" w:rsidP="00481A33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PROJETO- CENTRO DE CULTURA COMPLEMENTAR</w:t>
            </w:r>
          </w:p>
        </w:tc>
        <w:tc>
          <w:tcPr>
            <w:tcW w:w="1888" w:type="dxa"/>
            <w:vAlign w:val="center"/>
          </w:tcPr>
          <w:p w:rsidR="00481A33" w:rsidRPr="00481A33" w:rsidRDefault="00481A33" w:rsidP="00B3539B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ANOS INICIAIS- ATUAÇÃO COM ESCOLINHA DE FUTEBOL E FUTSAL. </w:t>
            </w:r>
          </w:p>
        </w:tc>
      </w:tr>
    </w:tbl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Este edital entra em vigor na data de sua publicação, revogam-se as disposições em contrário.</w:t>
      </w:r>
    </w:p>
    <w:p w:rsidR="00CF2DA3" w:rsidRPr="000015CC" w:rsidRDefault="00CF2DA3" w:rsidP="00CF2D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Default="00CF2DA3" w:rsidP="00CF2DA3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Bocaina do Sul</w:t>
      </w:r>
      <w:r w:rsidR="00A026E2">
        <w:rPr>
          <w:rFonts w:ascii="Times New Roman" w:hAnsi="Times New Roman" w:cs="Times New Roman"/>
          <w:sz w:val="24"/>
          <w:szCs w:val="24"/>
        </w:rPr>
        <w:t xml:space="preserve">, </w:t>
      </w:r>
      <w:r w:rsidR="00F46614">
        <w:rPr>
          <w:rFonts w:ascii="Times New Roman" w:hAnsi="Times New Roman" w:cs="Times New Roman"/>
          <w:sz w:val="24"/>
          <w:szCs w:val="24"/>
        </w:rPr>
        <w:t xml:space="preserve">26 </w:t>
      </w:r>
      <w:r w:rsidR="00EA3F13">
        <w:rPr>
          <w:rFonts w:ascii="Times New Roman" w:hAnsi="Times New Roman" w:cs="Times New Roman"/>
          <w:sz w:val="24"/>
          <w:szCs w:val="24"/>
        </w:rPr>
        <w:t>de fevereiro de 2020</w:t>
      </w:r>
      <w:r w:rsidRPr="000015CC">
        <w:rPr>
          <w:rFonts w:ascii="Times New Roman" w:hAnsi="Times New Roman" w:cs="Times New Roman"/>
          <w:sz w:val="24"/>
          <w:szCs w:val="24"/>
        </w:rPr>
        <w:t>.</w:t>
      </w:r>
    </w:p>
    <w:p w:rsidR="00CF2DA3" w:rsidRPr="000015CC" w:rsidRDefault="00CF2DA3" w:rsidP="00CF2DA3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</w:p>
    <w:p w:rsidR="00CF2DA3" w:rsidRDefault="00CF2DA3" w:rsidP="00CF2D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Default="00CF2DA3" w:rsidP="00CF2D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PT" w:bidi="pt-PT"/>
        </w:rPr>
      </w:pPr>
    </w:p>
    <w:p w:rsidR="00CF2DA3" w:rsidRDefault="00CF2DA3" w:rsidP="00CF2D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PT" w:bidi="pt-PT"/>
        </w:rPr>
      </w:pPr>
    </w:p>
    <w:p w:rsidR="007127C6" w:rsidRPr="0009282C" w:rsidRDefault="007127C6" w:rsidP="00CF2D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</w:p>
    <w:p w:rsidR="00CF2DA3" w:rsidRPr="00A25210" w:rsidRDefault="00A25210" w:rsidP="00CF2DA3">
      <w:pPr>
        <w:widowControl w:val="0"/>
        <w:autoSpaceDE w:val="0"/>
        <w:autoSpaceDN w:val="0"/>
        <w:spacing w:after="0"/>
        <w:ind w:right="-59"/>
        <w:jc w:val="center"/>
        <w:outlineLvl w:val="1"/>
        <w:rPr>
          <w:rFonts w:ascii="Brush Script MT" w:eastAsia="Times New Roman" w:hAnsi="Brush Script MT" w:cs="Times New Roman"/>
          <w:b/>
          <w:bCs/>
          <w:sz w:val="48"/>
          <w:szCs w:val="48"/>
          <w:lang w:val="pt-PT" w:eastAsia="pt-PT" w:bidi="pt-PT"/>
        </w:rPr>
      </w:pPr>
      <w:r>
        <w:rPr>
          <w:rFonts w:ascii="Brush Script MT" w:eastAsia="Times New Roman" w:hAnsi="Brush Script MT" w:cs="Times New Roman"/>
          <w:b/>
          <w:bCs/>
          <w:sz w:val="48"/>
          <w:szCs w:val="48"/>
          <w:lang w:val="pt-PT" w:eastAsia="pt-PT" w:bidi="pt-PT"/>
        </w:rPr>
        <w:t>M</w:t>
      </w:r>
      <w:r w:rsidRPr="00A25210">
        <w:rPr>
          <w:rFonts w:ascii="Brush Script MT" w:eastAsia="Times New Roman" w:hAnsi="Brush Script MT" w:cs="Times New Roman"/>
          <w:b/>
          <w:bCs/>
          <w:sz w:val="48"/>
          <w:szCs w:val="48"/>
          <w:lang w:val="pt-PT" w:eastAsia="pt-PT" w:bidi="pt-PT"/>
        </w:rPr>
        <w:t xml:space="preserve">aria </w:t>
      </w:r>
      <w:r>
        <w:rPr>
          <w:rFonts w:ascii="Brush Script MT" w:eastAsia="Times New Roman" w:hAnsi="Brush Script MT" w:cs="Times New Roman"/>
          <w:b/>
          <w:bCs/>
          <w:sz w:val="48"/>
          <w:szCs w:val="48"/>
          <w:lang w:val="pt-PT" w:eastAsia="pt-PT" w:bidi="pt-PT"/>
        </w:rPr>
        <w:t>R</w:t>
      </w:r>
      <w:r w:rsidRPr="00A25210">
        <w:rPr>
          <w:rFonts w:ascii="Brush Script MT" w:eastAsia="Times New Roman" w:hAnsi="Brush Script MT" w:cs="Times New Roman"/>
          <w:b/>
          <w:bCs/>
          <w:sz w:val="48"/>
          <w:szCs w:val="48"/>
          <w:lang w:val="pt-PT" w:eastAsia="pt-PT" w:bidi="pt-PT"/>
        </w:rPr>
        <w:t xml:space="preserve">ejane </w:t>
      </w:r>
      <w:r>
        <w:rPr>
          <w:rFonts w:ascii="Brush Script MT" w:eastAsia="Times New Roman" w:hAnsi="Brush Script MT" w:cs="Times New Roman"/>
          <w:b/>
          <w:bCs/>
          <w:sz w:val="48"/>
          <w:szCs w:val="48"/>
          <w:lang w:val="pt-PT" w:eastAsia="pt-PT" w:bidi="pt-PT"/>
        </w:rPr>
        <w:t>S</w:t>
      </w:r>
      <w:r w:rsidRPr="00A25210">
        <w:rPr>
          <w:rFonts w:ascii="Brush Script MT" w:eastAsia="Times New Roman" w:hAnsi="Brush Script MT" w:cs="Times New Roman"/>
          <w:b/>
          <w:bCs/>
          <w:sz w:val="48"/>
          <w:szCs w:val="48"/>
          <w:lang w:val="pt-PT" w:eastAsia="pt-PT" w:bidi="pt-PT"/>
        </w:rPr>
        <w:t xml:space="preserve">ilveira de </w:t>
      </w:r>
      <w:r>
        <w:rPr>
          <w:rFonts w:ascii="Brush Script MT" w:eastAsia="Times New Roman" w:hAnsi="Brush Script MT" w:cs="Times New Roman"/>
          <w:b/>
          <w:bCs/>
          <w:sz w:val="48"/>
          <w:szCs w:val="48"/>
          <w:lang w:val="pt-PT" w:eastAsia="pt-PT" w:bidi="pt-PT"/>
        </w:rPr>
        <w:t>Jesus S</w:t>
      </w:r>
      <w:r w:rsidRPr="00A25210">
        <w:rPr>
          <w:rFonts w:ascii="Brush Script MT" w:eastAsia="Times New Roman" w:hAnsi="Brush Script MT" w:cs="Times New Roman"/>
          <w:b/>
          <w:bCs/>
          <w:sz w:val="48"/>
          <w:szCs w:val="48"/>
          <w:lang w:val="pt-PT" w:eastAsia="pt-PT" w:bidi="pt-PT"/>
        </w:rPr>
        <w:t>chmuler</w:t>
      </w:r>
    </w:p>
    <w:p w:rsidR="00CF2DA3" w:rsidRPr="0009282C" w:rsidRDefault="00CF2DA3" w:rsidP="00CF2DA3">
      <w:pPr>
        <w:widowControl w:val="0"/>
        <w:autoSpaceDE w:val="0"/>
        <w:autoSpaceDN w:val="0"/>
        <w:spacing w:after="0"/>
        <w:ind w:left="2504" w:right="2523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Secretária Municipal de Educação</w:t>
      </w:r>
    </w:p>
    <w:p w:rsidR="00227070" w:rsidRDefault="00227070"/>
    <w:sectPr w:rsidR="00227070" w:rsidSect="00E66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82" w:right="1558" w:bottom="1417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3A" w:rsidRDefault="0056073A" w:rsidP="00CF2DA3">
      <w:pPr>
        <w:spacing w:after="0" w:line="240" w:lineRule="auto"/>
      </w:pPr>
      <w:r>
        <w:separator/>
      </w:r>
    </w:p>
  </w:endnote>
  <w:endnote w:type="continuationSeparator" w:id="0">
    <w:p w:rsidR="0056073A" w:rsidRDefault="0056073A" w:rsidP="00CF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A3" w:rsidRDefault="00CF2D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A3" w:rsidRDefault="00CF2DA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A3" w:rsidRDefault="00CF2D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3A" w:rsidRDefault="0056073A" w:rsidP="00CF2DA3">
      <w:pPr>
        <w:spacing w:after="0" w:line="240" w:lineRule="auto"/>
      </w:pPr>
      <w:r>
        <w:separator/>
      </w:r>
    </w:p>
  </w:footnote>
  <w:footnote w:type="continuationSeparator" w:id="0">
    <w:p w:rsidR="0056073A" w:rsidRDefault="0056073A" w:rsidP="00CF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A3" w:rsidRDefault="00CF2D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A3" w:rsidRPr="000015CC" w:rsidRDefault="00CF2DA3" w:rsidP="00CF2DA3">
    <w:pPr>
      <w:pBdr>
        <w:bottom w:val="single" w:sz="4" w:space="1" w:color="auto"/>
      </w:pBdr>
      <w:tabs>
        <w:tab w:val="center" w:pos="4252"/>
        <w:tab w:val="right" w:pos="8504"/>
      </w:tabs>
      <w:spacing w:after="0"/>
      <w:rPr>
        <w:rFonts w:ascii="Times New Roman" w:eastAsia="Times New Roman" w:hAnsi="Times New Roman" w:cs="Times New Roman"/>
        <w:b/>
        <w:w w:val="200"/>
        <w:sz w:val="28"/>
        <w:szCs w:val="28"/>
        <w:lang w:eastAsia="pt-BR"/>
      </w:rPr>
    </w:pPr>
    <w:r>
      <w:rPr>
        <w:noProof/>
        <w:lang w:eastAsia="pt-BR"/>
      </w:rPr>
      <w:drawing>
        <wp:inline distT="0" distB="0" distL="0" distR="0">
          <wp:extent cx="933450" cy="6286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15CC">
      <w:rPr>
        <w:rFonts w:ascii="Times New Roman" w:eastAsia="Times New Roman" w:hAnsi="Times New Roman" w:cs="Times New Roman"/>
        <w:b/>
        <w:w w:val="200"/>
        <w:sz w:val="28"/>
        <w:szCs w:val="28"/>
        <w:lang w:eastAsia="pt-BR"/>
      </w:rPr>
      <w:t>Município de Bocaina do Sul</w:t>
    </w:r>
  </w:p>
  <w:p w:rsidR="00CF2DA3" w:rsidRPr="000015CC" w:rsidRDefault="00CF2DA3" w:rsidP="00CF2DA3">
    <w:pPr>
      <w:pBdr>
        <w:bottom w:val="single" w:sz="4" w:space="1" w:color="auto"/>
      </w:pBdr>
      <w:tabs>
        <w:tab w:val="center" w:pos="4252"/>
        <w:tab w:val="right" w:pos="8504"/>
      </w:tabs>
      <w:spacing w:after="0"/>
      <w:ind w:firstLine="993"/>
      <w:rPr>
        <w:rFonts w:ascii="Times New Roman" w:eastAsia="Times New Roman" w:hAnsi="Times New Roman" w:cs="Times New Roman"/>
        <w:b/>
        <w:i/>
        <w:w w:val="200"/>
        <w:sz w:val="28"/>
        <w:szCs w:val="28"/>
        <w:lang w:eastAsia="pt-BR"/>
      </w:rPr>
    </w:pPr>
    <w:r>
      <w:rPr>
        <w:rFonts w:ascii="Times New Roman" w:eastAsia="Times New Roman" w:hAnsi="Times New Roman" w:cs="Times New Roman"/>
        <w:b/>
        <w:i/>
        <w:w w:val="200"/>
        <w:sz w:val="28"/>
        <w:szCs w:val="28"/>
        <w:lang w:eastAsia="pt-BR"/>
      </w:rPr>
      <w:t xml:space="preserve">       </w:t>
    </w:r>
    <w:r w:rsidRPr="000015CC">
      <w:rPr>
        <w:rFonts w:ascii="Times New Roman" w:eastAsia="Times New Roman" w:hAnsi="Times New Roman" w:cs="Times New Roman"/>
        <w:b/>
        <w:i/>
        <w:w w:val="200"/>
        <w:sz w:val="28"/>
        <w:szCs w:val="28"/>
        <w:lang w:eastAsia="pt-BR"/>
      </w:rPr>
      <w:t>Secretaria de Educação</w:t>
    </w:r>
  </w:p>
  <w:p w:rsidR="00CF2DA3" w:rsidRDefault="00CF2DA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A3" w:rsidRDefault="00CF2D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53CE"/>
    <w:multiLevelType w:val="hybridMultilevel"/>
    <w:tmpl w:val="EBE8AC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A3"/>
    <w:rsid w:val="0000771E"/>
    <w:rsid w:val="000B128E"/>
    <w:rsid w:val="00116436"/>
    <w:rsid w:val="00142D19"/>
    <w:rsid w:val="00146C08"/>
    <w:rsid w:val="00161CC1"/>
    <w:rsid w:val="0018641E"/>
    <w:rsid w:val="001B6937"/>
    <w:rsid w:val="001C2F0E"/>
    <w:rsid w:val="0020150C"/>
    <w:rsid w:val="00227070"/>
    <w:rsid w:val="00285D4B"/>
    <w:rsid w:val="00397EE8"/>
    <w:rsid w:val="00397F8F"/>
    <w:rsid w:val="003F07BE"/>
    <w:rsid w:val="00461713"/>
    <w:rsid w:val="00481A33"/>
    <w:rsid w:val="004F64E3"/>
    <w:rsid w:val="004F737F"/>
    <w:rsid w:val="0056073A"/>
    <w:rsid w:val="00564436"/>
    <w:rsid w:val="00691C3D"/>
    <w:rsid w:val="006E109A"/>
    <w:rsid w:val="007127C6"/>
    <w:rsid w:val="00720520"/>
    <w:rsid w:val="00864012"/>
    <w:rsid w:val="008702A1"/>
    <w:rsid w:val="009406F7"/>
    <w:rsid w:val="00A026E2"/>
    <w:rsid w:val="00A25210"/>
    <w:rsid w:val="00A451C6"/>
    <w:rsid w:val="00AB2A9F"/>
    <w:rsid w:val="00B5756F"/>
    <w:rsid w:val="00BA26A8"/>
    <w:rsid w:val="00C1781F"/>
    <w:rsid w:val="00C34D17"/>
    <w:rsid w:val="00C83A1E"/>
    <w:rsid w:val="00CF2DA3"/>
    <w:rsid w:val="00D35809"/>
    <w:rsid w:val="00E63213"/>
    <w:rsid w:val="00E660B5"/>
    <w:rsid w:val="00E8682F"/>
    <w:rsid w:val="00EA3F13"/>
    <w:rsid w:val="00F46614"/>
    <w:rsid w:val="00F76351"/>
    <w:rsid w:val="00FC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D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CF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WebChar">
    <w:name w:val="Normal (Web) Char"/>
    <w:link w:val="NormalWeb"/>
    <w:rsid w:val="00CF2D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DA3"/>
    <w:pPr>
      <w:ind w:left="720"/>
      <w:contextualSpacing/>
    </w:pPr>
  </w:style>
  <w:style w:type="table" w:styleId="Tabelacomgrade">
    <w:name w:val="Table Grid"/>
    <w:basedOn w:val="Tabelanormal"/>
    <w:uiPriority w:val="59"/>
    <w:rsid w:val="00CF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F2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DA3"/>
  </w:style>
  <w:style w:type="paragraph" w:styleId="Rodap">
    <w:name w:val="footer"/>
    <w:basedOn w:val="Normal"/>
    <w:link w:val="RodapChar"/>
    <w:uiPriority w:val="99"/>
    <w:unhideWhenUsed/>
    <w:rsid w:val="00CF2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DA3"/>
  </w:style>
  <w:style w:type="paragraph" w:styleId="Textodebalo">
    <w:name w:val="Balloon Text"/>
    <w:basedOn w:val="Normal"/>
    <w:link w:val="TextodebaloChar"/>
    <w:uiPriority w:val="99"/>
    <w:semiHidden/>
    <w:unhideWhenUsed/>
    <w:rsid w:val="00CF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D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CF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WebChar">
    <w:name w:val="Normal (Web) Char"/>
    <w:link w:val="NormalWeb"/>
    <w:rsid w:val="00CF2D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DA3"/>
    <w:pPr>
      <w:ind w:left="720"/>
      <w:contextualSpacing/>
    </w:pPr>
  </w:style>
  <w:style w:type="table" w:styleId="Tabelacomgrade">
    <w:name w:val="Table Grid"/>
    <w:basedOn w:val="Tabelanormal"/>
    <w:uiPriority w:val="59"/>
    <w:rsid w:val="00CF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F2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DA3"/>
  </w:style>
  <w:style w:type="paragraph" w:styleId="Rodap">
    <w:name w:val="footer"/>
    <w:basedOn w:val="Normal"/>
    <w:link w:val="RodapChar"/>
    <w:uiPriority w:val="99"/>
    <w:unhideWhenUsed/>
    <w:rsid w:val="00CF2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DA3"/>
  </w:style>
  <w:style w:type="paragraph" w:styleId="Textodebalo">
    <w:name w:val="Balloon Text"/>
    <w:basedOn w:val="Normal"/>
    <w:link w:val="TextodebaloChar"/>
    <w:uiPriority w:val="99"/>
    <w:semiHidden/>
    <w:unhideWhenUsed/>
    <w:rsid w:val="00CF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</dc:creator>
  <cp:lastModifiedBy>Usuário do Windows</cp:lastModifiedBy>
  <cp:revision>2</cp:revision>
  <cp:lastPrinted>2020-02-26T17:12:00Z</cp:lastPrinted>
  <dcterms:created xsi:type="dcterms:W3CDTF">2020-02-26T17:28:00Z</dcterms:created>
  <dcterms:modified xsi:type="dcterms:W3CDTF">2020-02-26T17:28:00Z</dcterms:modified>
</cp:coreProperties>
</file>