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D049" w14:textId="77777777" w:rsidR="00D61888" w:rsidRPr="00FE44BF" w:rsidRDefault="00D61888" w:rsidP="00FA2052">
      <w:pPr>
        <w:pStyle w:val="Ttulo2"/>
        <w:spacing w:before="0" w:line="360" w:lineRule="auto"/>
        <w:ind w:firstLine="1134"/>
        <w:jc w:val="center"/>
        <w:rPr>
          <w:rFonts w:ascii="Arial" w:hAnsi="Arial" w:cs="Arial"/>
          <w:b/>
          <w:bCs/>
          <w:color w:val="auto"/>
          <w:sz w:val="24"/>
          <w:szCs w:val="24"/>
          <w:u w:val="single"/>
        </w:rPr>
      </w:pPr>
    </w:p>
    <w:p w14:paraId="0B0C56D7" w14:textId="77777777" w:rsidR="00D61888" w:rsidRPr="007C43AF" w:rsidRDefault="00F33B57" w:rsidP="00FA2052">
      <w:pPr>
        <w:pStyle w:val="Ttulo2"/>
        <w:spacing w:before="0" w:line="360" w:lineRule="auto"/>
        <w:ind w:firstLine="1134"/>
        <w:jc w:val="center"/>
        <w:rPr>
          <w:rFonts w:ascii="Arial" w:hAnsi="Arial" w:cs="Arial"/>
          <w:b/>
          <w:bCs/>
          <w:color w:val="auto"/>
          <w:sz w:val="24"/>
          <w:szCs w:val="24"/>
          <w:u w:val="single"/>
        </w:rPr>
      </w:pPr>
      <w:r w:rsidRPr="007C43AF">
        <w:rPr>
          <w:rFonts w:ascii="Arial" w:hAnsi="Arial" w:cs="Arial"/>
          <w:b/>
          <w:bCs/>
          <w:color w:val="auto"/>
          <w:sz w:val="24"/>
          <w:szCs w:val="24"/>
          <w:u w:val="single"/>
        </w:rPr>
        <w:t>DECISÃO DO</w:t>
      </w:r>
      <w:r w:rsidR="00D61888" w:rsidRPr="007C43AF">
        <w:rPr>
          <w:rFonts w:ascii="Arial" w:hAnsi="Arial" w:cs="Arial"/>
          <w:b/>
          <w:bCs/>
          <w:color w:val="auto"/>
          <w:sz w:val="24"/>
          <w:szCs w:val="24"/>
          <w:u w:val="single"/>
        </w:rPr>
        <w:t xml:space="preserve"> PREGOEIRO E EQUIPE DE APOIO</w:t>
      </w:r>
    </w:p>
    <w:p w14:paraId="736C332B" w14:textId="77777777" w:rsidR="00D61888" w:rsidRPr="007C43AF" w:rsidRDefault="00D61888" w:rsidP="00FA2052">
      <w:pPr>
        <w:spacing w:line="360" w:lineRule="auto"/>
        <w:ind w:firstLine="1134"/>
        <w:rPr>
          <w:rFonts w:ascii="Arial" w:hAnsi="Arial" w:cs="Arial"/>
        </w:rPr>
      </w:pPr>
    </w:p>
    <w:p w14:paraId="18F3FA40" w14:textId="77777777" w:rsidR="00D61888" w:rsidRPr="007C43AF" w:rsidRDefault="00D61888" w:rsidP="00FA2052">
      <w:pPr>
        <w:spacing w:line="360" w:lineRule="auto"/>
        <w:rPr>
          <w:rFonts w:ascii="Arial" w:hAnsi="Arial" w:cs="Arial"/>
        </w:rPr>
      </w:pPr>
    </w:p>
    <w:p w14:paraId="62D42604" w14:textId="5D643A54" w:rsidR="0003632F" w:rsidRPr="007C43AF" w:rsidRDefault="0003632F" w:rsidP="00FA2052">
      <w:pPr>
        <w:pStyle w:val="Ttulo3"/>
        <w:spacing w:before="0" w:line="360" w:lineRule="auto"/>
        <w:rPr>
          <w:rFonts w:ascii="Arial" w:hAnsi="Arial" w:cs="Arial"/>
          <w:b/>
          <w:bCs/>
          <w:color w:val="auto"/>
        </w:rPr>
      </w:pPr>
      <w:r w:rsidRPr="007C43AF">
        <w:rPr>
          <w:rFonts w:ascii="Arial" w:hAnsi="Arial" w:cs="Arial"/>
          <w:b/>
          <w:bCs/>
          <w:color w:val="auto"/>
        </w:rPr>
        <w:t xml:space="preserve">PROCESSO ADMINISTRATIVO DE LICITAÇÃO Nº </w:t>
      </w:r>
      <w:r w:rsidR="00A46729" w:rsidRPr="007C43AF">
        <w:rPr>
          <w:rFonts w:ascii="Arial" w:hAnsi="Arial" w:cs="Arial"/>
          <w:b/>
          <w:bCs/>
          <w:color w:val="auto"/>
        </w:rPr>
        <w:t>43</w:t>
      </w:r>
      <w:r w:rsidRPr="007C43AF">
        <w:rPr>
          <w:rFonts w:ascii="Arial" w:hAnsi="Arial" w:cs="Arial"/>
          <w:b/>
          <w:bCs/>
          <w:color w:val="auto"/>
        </w:rPr>
        <w:t>/202</w:t>
      </w:r>
      <w:r w:rsidR="00A46729" w:rsidRPr="007C43AF">
        <w:rPr>
          <w:rFonts w:ascii="Arial" w:hAnsi="Arial" w:cs="Arial"/>
          <w:b/>
          <w:bCs/>
          <w:color w:val="auto"/>
        </w:rPr>
        <w:t>2</w:t>
      </w:r>
    </w:p>
    <w:p w14:paraId="7FC34D34" w14:textId="50EEE48F" w:rsidR="0003632F" w:rsidRPr="007C43AF" w:rsidRDefault="0003632F" w:rsidP="00FA2052">
      <w:pPr>
        <w:pStyle w:val="Ttulo3"/>
        <w:spacing w:before="0" w:line="360" w:lineRule="auto"/>
        <w:rPr>
          <w:rFonts w:ascii="Arial" w:hAnsi="Arial" w:cs="Arial"/>
          <w:b/>
          <w:bCs/>
          <w:color w:val="auto"/>
        </w:rPr>
      </w:pPr>
      <w:r w:rsidRPr="007C43AF">
        <w:rPr>
          <w:rFonts w:ascii="Arial" w:hAnsi="Arial" w:cs="Arial"/>
          <w:b/>
          <w:bCs/>
          <w:color w:val="auto"/>
        </w:rPr>
        <w:t xml:space="preserve">PREGÃO PRESENCIAL Nº </w:t>
      </w:r>
      <w:r w:rsidR="006E1620" w:rsidRPr="007C43AF">
        <w:rPr>
          <w:rFonts w:ascii="Arial" w:hAnsi="Arial" w:cs="Arial"/>
          <w:b/>
          <w:bCs/>
          <w:color w:val="auto"/>
        </w:rPr>
        <w:t>2</w:t>
      </w:r>
      <w:r w:rsidR="00A46729" w:rsidRPr="007C43AF">
        <w:rPr>
          <w:rFonts w:ascii="Arial" w:hAnsi="Arial" w:cs="Arial"/>
          <w:b/>
          <w:bCs/>
          <w:color w:val="auto"/>
        </w:rPr>
        <w:t>4/</w:t>
      </w:r>
      <w:r w:rsidRPr="007C43AF">
        <w:rPr>
          <w:rFonts w:ascii="Arial" w:hAnsi="Arial" w:cs="Arial"/>
          <w:b/>
          <w:bCs/>
          <w:color w:val="auto"/>
        </w:rPr>
        <w:t>202</w:t>
      </w:r>
      <w:r w:rsidR="00A46729" w:rsidRPr="007C43AF">
        <w:rPr>
          <w:rFonts w:ascii="Arial" w:hAnsi="Arial" w:cs="Arial"/>
          <w:b/>
          <w:bCs/>
          <w:color w:val="auto"/>
        </w:rPr>
        <w:t>2</w:t>
      </w:r>
    </w:p>
    <w:p w14:paraId="77C33243" w14:textId="3BF09AEB" w:rsidR="00A46729" w:rsidRPr="007C43AF" w:rsidRDefault="00A46729" w:rsidP="00A46729">
      <w:r w:rsidRPr="007C43AF">
        <w:t>Registro de Preços 10/2022</w:t>
      </w:r>
    </w:p>
    <w:p w14:paraId="0275B75C" w14:textId="77777777" w:rsidR="00F33B57" w:rsidRPr="007C43AF" w:rsidRDefault="00F33B57" w:rsidP="00FA2052">
      <w:pPr>
        <w:spacing w:line="360" w:lineRule="auto"/>
        <w:ind w:firstLine="1134"/>
        <w:jc w:val="both"/>
        <w:rPr>
          <w:rFonts w:ascii="Arial" w:hAnsi="Arial" w:cs="Arial"/>
          <w:b/>
          <w:bCs/>
        </w:rPr>
      </w:pPr>
    </w:p>
    <w:p w14:paraId="7907F473" w14:textId="77777777" w:rsidR="0003632F" w:rsidRPr="007C43AF" w:rsidRDefault="0003632F" w:rsidP="00FA2052">
      <w:pPr>
        <w:spacing w:line="360" w:lineRule="auto"/>
        <w:ind w:firstLine="1134"/>
        <w:jc w:val="center"/>
        <w:rPr>
          <w:rFonts w:ascii="Arial" w:hAnsi="Arial" w:cs="Arial"/>
          <w:b/>
          <w:bCs/>
        </w:rPr>
      </w:pPr>
    </w:p>
    <w:p w14:paraId="4139CA2E" w14:textId="77777777" w:rsidR="0003632F" w:rsidRPr="007C43AF" w:rsidRDefault="00FE2F65" w:rsidP="00FA2052">
      <w:pPr>
        <w:pStyle w:val="Corpodetexto"/>
        <w:spacing w:line="360" w:lineRule="auto"/>
        <w:ind w:firstLine="1134"/>
        <w:rPr>
          <w:rFonts w:ascii="Arial" w:hAnsi="Arial" w:cs="Arial"/>
          <w:b/>
          <w:u w:val="none"/>
        </w:rPr>
      </w:pPr>
      <w:r w:rsidRPr="007C43AF">
        <w:rPr>
          <w:rFonts w:ascii="Arial" w:hAnsi="Arial" w:cs="Arial"/>
          <w:b/>
          <w:u w:val="none"/>
        </w:rPr>
        <w:t xml:space="preserve">I </w:t>
      </w:r>
      <w:r w:rsidR="00CE2A1B" w:rsidRPr="007C43AF">
        <w:rPr>
          <w:rFonts w:ascii="Arial" w:hAnsi="Arial" w:cs="Arial"/>
          <w:b/>
          <w:u w:val="none"/>
        </w:rPr>
        <w:t>–</w:t>
      </w:r>
      <w:r w:rsidRPr="007C43AF">
        <w:rPr>
          <w:rFonts w:ascii="Arial" w:hAnsi="Arial" w:cs="Arial"/>
          <w:b/>
          <w:u w:val="none"/>
        </w:rPr>
        <w:t xml:space="preserve"> </w:t>
      </w:r>
      <w:r w:rsidR="00D749EF" w:rsidRPr="007C43AF">
        <w:rPr>
          <w:rFonts w:ascii="Arial" w:hAnsi="Arial" w:cs="Arial"/>
          <w:b/>
          <w:u w:val="none"/>
        </w:rPr>
        <w:t>BREVE SINTASE FÁ</w:t>
      </w:r>
      <w:r w:rsidR="00CE2A1B" w:rsidRPr="007C43AF">
        <w:rPr>
          <w:rFonts w:ascii="Arial" w:hAnsi="Arial" w:cs="Arial"/>
          <w:b/>
          <w:u w:val="none"/>
        </w:rPr>
        <w:t>TICA</w:t>
      </w:r>
    </w:p>
    <w:p w14:paraId="610E0E91" w14:textId="77777777" w:rsidR="0003632F" w:rsidRPr="007C43AF" w:rsidRDefault="0003632F" w:rsidP="00FA2052">
      <w:pPr>
        <w:pStyle w:val="Corpodetexto"/>
        <w:spacing w:line="360" w:lineRule="auto"/>
        <w:ind w:firstLine="1134"/>
        <w:jc w:val="both"/>
        <w:rPr>
          <w:rFonts w:ascii="Arial" w:hAnsi="Arial" w:cs="Arial"/>
          <w:u w:val="none"/>
        </w:rPr>
      </w:pPr>
    </w:p>
    <w:p w14:paraId="7351B1EE" w14:textId="1A42C93A" w:rsidR="008E72D0" w:rsidRPr="007C43AF" w:rsidRDefault="00D61888" w:rsidP="00FA2052">
      <w:pPr>
        <w:pStyle w:val="Corpodetexto"/>
        <w:spacing w:line="360" w:lineRule="auto"/>
        <w:ind w:firstLine="1134"/>
        <w:jc w:val="both"/>
        <w:rPr>
          <w:rFonts w:ascii="Arial" w:hAnsi="Arial" w:cs="Arial"/>
          <w:u w:val="none"/>
        </w:rPr>
      </w:pPr>
      <w:r w:rsidRPr="007C43AF">
        <w:rPr>
          <w:rFonts w:ascii="Arial" w:hAnsi="Arial" w:cs="Arial"/>
          <w:u w:val="none"/>
        </w:rPr>
        <w:t xml:space="preserve">Na data e hora designado para </w:t>
      </w:r>
      <w:r w:rsidR="008E72D0" w:rsidRPr="007C43AF">
        <w:rPr>
          <w:rFonts w:ascii="Arial" w:hAnsi="Arial" w:cs="Arial"/>
          <w:u w:val="none"/>
        </w:rPr>
        <w:t xml:space="preserve">licitação referente ao processo em epígrafe, </w:t>
      </w:r>
      <w:r w:rsidRPr="007C43AF">
        <w:rPr>
          <w:rFonts w:ascii="Arial" w:hAnsi="Arial" w:cs="Arial"/>
          <w:u w:val="none"/>
        </w:rPr>
        <w:t>reuniram-se</w:t>
      </w:r>
      <w:r w:rsidR="00A46729" w:rsidRPr="007C43AF">
        <w:rPr>
          <w:rFonts w:ascii="Arial" w:hAnsi="Arial" w:cs="Arial"/>
          <w:u w:val="none"/>
        </w:rPr>
        <w:t xml:space="preserve"> </w:t>
      </w:r>
      <w:r w:rsidR="006E1620" w:rsidRPr="007C43AF">
        <w:rPr>
          <w:rFonts w:ascii="Arial" w:hAnsi="Arial" w:cs="Arial"/>
          <w:u w:val="none"/>
        </w:rPr>
        <w:t xml:space="preserve"> pregoeir</w:t>
      </w:r>
      <w:r w:rsidR="00A46729" w:rsidRPr="007C43AF">
        <w:rPr>
          <w:rFonts w:ascii="Arial" w:hAnsi="Arial" w:cs="Arial"/>
          <w:u w:val="none"/>
        </w:rPr>
        <w:t>a,</w:t>
      </w:r>
      <w:r w:rsidR="006E1620" w:rsidRPr="007C43AF">
        <w:rPr>
          <w:rFonts w:ascii="Arial" w:hAnsi="Arial" w:cs="Arial"/>
          <w:u w:val="none"/>
        </w:rPr>
        <w:t xml:space="preserve"> </w:t>
      </w:r>
      <w:r w:rsidR="008E72D0" w:rsidRPr="007C43AF">
        <w:rPr>
          <w:rFonts w:ascii="Arial" w:hAnsi="Arial" w:cs="Arial"/>
          <w:u w:val="none"/>
        </w:rPr>
        <w:t>Equipe de Apoio</w:t>
      </w:r>
      <w:r w:rsidR="006E1620" w:rsidRPr="007C43AF">
        <w:rPr>
          <w:rFonts w:ascii="Arial" w:hAnsi="Arial" w:cs="Arial"/>
          <w:u w:val="none"/>
        </w:rPr>
        <w:t>, licitantes e demais presente</w:t>
      </w:r>
      <w:r w:rsidR="008E72D0" w:rsidRPr="007C43AF">
        <w:rPr>
          <w:rFonts w:ascii="Arial" w:hAnsi="Arial" w:cs="Arial"/>
          <w:u w:val="none"/>
        </w:rPr>
        <w:t xml:space="preserve"> para sessão.</w:t>
      </w:r>
    </w:p>
    <w:p w14:paraId="2023EED3" w14:textId="57E94C9C" w:rsidR="00D61888" w:rsidRPr="007C43AF" w:rsidRDefault="008E72D0" w:rsidP="00FA2052">
      <w:pPr>
        <w:pStyle w:val="Corpodetexto"/>
        <w:spacing w:line="360" w:lineRule="auto"/>
        <w:ind w:firstLine="1134"/>
        <w:jc w:val="both"/>
        <w:rPr>
          <w:rFonts w:ascii="Arial" w:hAnsi="Arial" w:cs="Arial"/>
        </w:rPr>
      </w:pPr>
      <w:r w:rsidRPr="007C43AF">
        <w:rPr>
          <w:rFonts w:ascii="Arial" w:hAnsi="Arial" w:cs="Arial"/>
          <w:color w:val="000000"/>
        </w:rPr>
        <w:t>A licitação em comento é da modalidade PREGÃO PRESENCIAL</w:t>
      </w:r>
      <w:r w:rsidR="006E1620" w:rsidRPr="007C43AF">
        <w:rPr>
          <w:rFonts w:ascii="Arial" w:hAnsi="Arial" w:cs="Arial"/>
          <w:color w:val="000000"/>
        </w:rPr>
        <w:t xml:space="preserve">, do </w:t>
      </w:r>
      <w:r w:rsidR="002D1ABC" w:rsidRPr="007C43AF">
        <w:rPr>
          <w:rFonts w:ascii="Arial" w:hAnsi="Arial" w:cs="Arial"/>
          <w:color w:val="000000"/>
        </w:rPr>
        <w:t>“tipo MENOR PREÇO</w:t>
      </w:r>
      <w:r w:rsidR="00A46729" w:rsidRPr="007C43AF">
        <w:rPr>
          <w:rFonts w:ascii="Arial" w:hAnsi="Arial" w:cs="Arial"/>
          <w:color w:val="000000"/>
        </w:rPr>
        <w:t xml:space="preserve"> POR ITEM</w:t>
      </w:r>
      <w:r w:rsidR="002D1ABC" w:rsidRPr="007C43AF">
        <w:rPr>
          <w:rFonts w:ascii="Arial" w:hAnsi="Arial" w:cs="Arial"/>
          <w:color w:val="000000"/>
        </w:rPr>
        <w:t>,</w:t>
      </w:r>
      <w:r w:rsidR="00A46729" w:rsidRPr="007C43AF">
        <w:rPr>
          <w:rFonts w:ascii="Arial" w:hAnsi="Arial" w:cs="Arial"/>
          <w:color w:val="000000"/>
        </w:rPr>
        <w:t xml:space="preserve"> </w:t>
      </w:r>
      <w:r w:rsidR="002D1ABC" w:rsidRPr="007C43AF">
        <w:rPr>
          <w:rFonts w:ascii="Arial" w:hAnsi="Arial" w:cs="Arial"/>
          <w:color w:val="000000"/>
        </w:rPr>
        <w:t xml:space="preserve"> </w:t>
      </w:r>
      <w:r w:rsidRPr="007C43AF">
        <w:rPr>
          <w:rFonts w:ascii="Arial" w:hAnsi="Arial" w:cs="Arial"/>
          <w:color w:val="000000"/>
        </w:rPr>
        <w:t xml:space="preserve">que tem por objeto </w:t>
      </w:r>
      <w:r w:rsidR="002D1ABC" w:rsidRPr="007C43AF">
        <w:rPr>
          <w:rFonts w:ascii="Arial" w:hAnsi="Arial" w:cs="Arial"/>
          <w:color w:val="000000"/>
        </w:rPr>
        <w:t>“</w:t>
      </w:r>
      <w:r w:rsidR="00553F8C" w:rsidRPr="007C43AF">
        <w:rPr>
          <w:rFonts w:ascii="Arial" w:hAnsi="Arial" w:cs="Arial"/>
        </w:rPr>
        <w:t>REGISTRO DE PREÇOS para futura Aquisição de Pneus, Câmaras de Ar, Protetores, Recapagens de Pneus e Baterias para substituição e manutenção preventiva da frota Municipal, conforme especificações e condições deste edital e seus respectivos anexos</w:t>
      </w:r>
      <w:r w:rsidR="002D1ABC" w:rsidRPr="007C43AF">
        <w:rPr>
          <w:rFonts w:ascii="Arial" w:hAnsi="Arial" w:cs="Arial"/>
          <w:b/>
        </w:rPr>
        <w:t>”</w:t>
      </w:r>
      <w:r w:rsidR="00553F8C" w:rsidRPr="007C43AF">
        <w:rPr>
          <w:rFonts w:ascii="Arial" w:hAnsi="Arial" w:cs="Arial"/>
          <w:b/>
        </w:rPr>
        <w:t>.</w:t>
      </w:r>
    </w:p>
    <w:p w14:paraId="1D8DD5C4" w14:textId="37E5CA7D" w:rsidR="006E1620" w:rsidRPr="007C43AF" w:rsidRDefault="00553F8C" w:rsidP="00FA2052">
      <w:pPr>
        <w:pStyle w:val="Corpodetexto"/>
        <w:spacing w:line="360" w:lineRule="auto"/>
        <w:ind w:firstLine="1134"/>
        <w:jc w:val="both"/>
        <w:rPr>
          <w:rFonts w:ascii="Arial" w:hAnsi="Arial" w:cs="Arial"/>
          <w:bCs/>
          <w:u w:val="none"/>
        </w:rPr>
      </w:pPr>
      <w:r w:rsidRPr="007C43AF">
        <w:rPr>
          <w:rFonts w:ascii="Arial" w:hAnsi="Arial" w:cs="Arial"/>
          <w:bCs/>
          <w:u w:val="none"/>
        </w:rPr>
        <w:t xml:space="preserve">Protocolaram envelopes para participação no certame as </w:t>
      </w:r>
      <w:r w:rsidR="00697629" w:rsidRPr="007C43AF">
        <w:rPr>
          <w:rFonts w:ascii="Arial" w:hAnsi="Arial" w:cs="Arial"/>
          <w:bCs/>
          <w:u w:val="none"/>
        </w:rPr>
        <w:t>empresa</w:t>
      </w:r>
      <w:r w:rsidR="006E1620" w:rsidRPr="007C43AF">
        <w:rPr>
          <w:rFonts w:ascii="Arial" w:hAnsi="Arial" w:cs="Arial"/>
          <w:bCs/>
          <w:u w:val="none"/>
        </w:rPr>
        <w:t>s</w:t>
      </w:r>
      <w:r w:rsidR="00697629" w:rsidRPr="007C43AF">
        <w:rPr>
          <w:rFonts w:ascii="Arial" w:hAnsi="Arial" w:cs="Arial"/>
          <w:bCs/>
          <w:u w:val="none"/>
        </w:rPr>
        <w:t>:</w:t>
      </w:r>
    </w:p>
    <w:p w14:paraId="654E941F" w14:textId="77777777" w:rsidR="006E1620" w:rsidRPr="007C43AF" w:rsidRDefault="006E1620" w:rsidP="00FA2052">
      <w:pPr>
        <w:pStyle w:val="Corpodetexto"/>
        <w:spacing w:line="360" w:lineRule="auto"/>
        <w:ind w:firstLine="1134"/>
        <w:jc w:val="both"/>
        <w:rPr>
          <w:rFonts w:ascii="Arial" w:hAnsi="Arial" w:cs="Arial"/>
          <w:bCs/>
          <w:u w:val="none"/>
        </w:rPr>
      </w:pPr>
    </w:p>
    <w:p w14:paraId="1A764812" w14:textId="77777777" w:rsidR="00650150" w:rsidRPr="007C43AF" w:rsidRDefault="00553F8C" w:rsidP="00FA2052">
      <w:pPr>
        <w:pStyle w:val="Corpodetexto"/>
        <w:numPr>
          <w:ilvl w:val="0"/>
          <w:numId w:val="8"/>
        </w:numPr>
        <w:spacing w:line="360" w:lineRule="auto"/>
        <w:ind w:left="0" w:firstLine="1134"/>
        <w:jc w:val="both"/>
        <w:rPr>
          <w:rFonts w:ascii="Arial" w:hAnsi="Arial" w:cs="Arial"/>
          <w:bCs/>
          <w:u w:val="none"/>
        </w:rPr>
      </w:pPr>
      <w:r w:rsidRPr="007C43AF">
        <w:rPr>
          <w:rFonts w:ascii="Arial" w:hAnsi="Arial" w:cs="Arial"/>
          <w:bCs/>
          <w:u w:val="none"/>
        </w:rPr>
        <w:t xml:space="preserve">DO SUL PNEUS JOINVILLE EIRELLI (CNPJ: 26.723.181/0001-78), </w:t>
      </w:r>
    </w:p>
    <w:p w14:paraId="114D65FE" w14:textId="1775BA3C" w:rsidR="00553F8C" w:rsidRPr="007C43AF" w:rsidRDefault="00553F8C" w:rsidP="00FA2052">
      <w:pPr>
        <w:pStyle w:val="Corpodetexto"/>
        <w:numPr>
          <w:ilvl w:val="0"/>
          <w:numId w:val="8"/>
        </w:numPr>
        <w:spacing w:line="360" w:lineRule="auto"/>
        <w:ind w:left="0" w:firstLine="1134"/>
        <w:jc w:val="both"/>
        <w:rPr>
          <w:rFonts w:ascii="Arial" w:hAnsi="Arial" w:cs="Arial"/>
          <w:bCs/>
          <w:u w:val="none"/>
        </w:rPr>
      </w:pPr>
      <w:r w:rsidRPr="007C43AF">
        <w:rPr>
          <w:rFonts w:ascii="Arial" w:hAnsi="Arial" w:cs="Arial"/>
          <w:bCs/>
          <w:u w:val="none"/>
        </w:rPr>
        <w:t>GRANDO PNEUS LTDA (CNPJ: 03.562.696/0001-38);</w:t>
      </w:r>
    </w:p>
    <w:p w14:paraId="70CCE56E" w14:textId="77777777" w:rsidR="00553F8C" w:rsidRPr="007C43AF" w:rsidRDefault="00553F8C" w:rsidP="00FA2052">
      <w:pPr>
        <w:pStyle w:val="Corpodetexto"/>
        <w:numPr>
          <w:ilvl w:val="0"/>
          <w:numId w:val="8"/>
        </w:numPr>
        <w:spacing w:line="360" w:lineRule="auto"/>
        <w:ind w:left="0" w:firstLine="1134"/>
        <w:jc w:val="both"/>
        <w:rPr>
          <w:rFonts w:ascii="Arial" w:hAnsi="Arial" w:cs="Arial"/>
          <w:bCs/>
          <w:u w:val="none"/>
        </w:rPr>
      </w:pPr>
      <w:r w:rsidRPr="007C43AF">
        <w:rPr>
          <w:rFonts w:ascii="Arial" w:hAnsi="Arial" w:cs="Arial"/>
          <w:bCs/>
          <w:u w:val="none"/>
        </w:rPr>
        <w:t xml:space="preserve"> COMERCIO DE PNEUS OENNING LTDA (CNPJ: 03.725.261/0001-67);</w:t>
      </w:r>
    </w:p>
    <w:p w14:paraId="74168CD0" w14:textId="77777777" w:rsidR="00553F8C" w:rsidRPr="007C43AF" w:rsidRDefault="00553F8C" w:rsidP="00FA2052">
      <w:pPr>
        <w:pStyle w:val="Corpodetexto"/>
        <w:numPr>
          <w:ilvl w:val="0"/>
          <w:numId w:val="8"/>
        </w:numPr>
        <w:spacing w:line="360" w:lineRule="auto"/>
        <w:ind w:left="0" w:firstLine="1134"/>
        <w:jc w:val="both"/>
        <w:rPr>
          <w:rFonts w:ascii="Arial" w:hAnsi="Arial" w:cs="Arial"/>
          <w:bCs/>
          <w:u w:val="none"/>
        </w:rPr>
      </w:pPr>
      <w:r w:rsidRPr="007C43AF">
        <w:rPr>
          <w:rFonts w:ascii="Arial" w:hAnsi="Arial" w:cs="Arial"/>
          <w:bCs/>
          <w:u w:val="none"/>
        </w:rPr>
        <w:t xml:space="preserve"> SOMA COMERCIO DE MATERIAIS DE CONSTRUÇÃO  LTDA ME (CNPJ: 20.222.787/0001-43);</w:t>
      </w:r>
    </w:p>
    <w:p w14:paraId="6F4D5592" w14:textId="77777777" w:rsidR="00553F8C" w:rsidRPr="007C43AF" w:rsidRDefault="00553F8C" w:rsidP="00FA2052">
      <w:pPr>
        <w:pStyle w:val="Corpodetexto"/>
        <w:numPr>
          <w:ilvl w:val="0"/>
          <w:numId w:val="8"/>
        </w:numPr>
        <w:spacing w:line="360" w:lineRule="auto"/>
        <w:ind w:left="0" w:firstLine="1134"/>
        <w:jc w:val="both"/>
        <w:rPr>
          <w:rFonts w:ascii="Arial" w:hAnsi="Arial" w:cs="Arial"/>
          <w:bCs/>
          <w:u w:val="none"/>
        </w:rPr>
      </w:pPr>
      <w:r w:rsidRPr="007C43AF">
        <w:rPr>
          <w:rFonts w:ascii="Arial" w:hAnsi="Arial" w:cs="Arial"/>
          <w:bCs/>
          <w:u w:val="none"/>
        </w:rPr>
        <w:t xml:space="preserve"> ACS PNEUS E ACESSORIOS LTDA (CNPJ: 22.056.948/0001-00);</w:t>
      </w:r>
    </w:p>
    <w:p w14:paraId="171D6355" w14:textId="77777777" w:rsidR="00553F8C" w:rsidRPr="007C43AF" w:rsidRDefault="00553F8C" w:rsidP="00FA2052">
      <w:pPr>
        <w:pStyle w:val="Corpodetexto"/>
        <w:numPr>
          <w:ilvl w:val="0"/>
          <w:numId w:val="8"/>
        </w:numPr>
        <w:spacing w:line="360" w:lineRule="auto"/>
        <w:ind w:left="0" w:firstLine="1134"/>
        <w:jc w:val="both"/>
        <w:rPr>
          <w:rFonts w:ascii="Arial" w:hAnsi="Arial" w:cs="Arial"/>
          <w:bCs/>
          <w:u w:val="none"/>
        </w:rPr>
      </w:pPr>
      <w:r w:rsidRPr="007C43AF">
        <w:rPr>
          <w:rFonts w:ascii="Arial" w:hAnsi="Arial" w:cs="Arial"/>
          <w:bCs/>
          <w:u w:val="none"/>
        </w:rPr>
        <w:t xml:space="preserve"> LAGB ACESSSÓRIOS E PEÇÃS LTDA (CNPJ: 02.678.428/0001-13)</w:t>
      </w:r>
    </w:p>
    <w:p w14:paraId="09E4DE44" w14:textId="26A013FF" w:rsidR="00553F8C" w:rsidRPr="007C43AF" w:rsidRDefault="00553F8C" w:rsidP="00FA2052">
      <w:pPr>
        <w:pStyle w:val="Corpodetexto"/>
        <w:numPr>
          <w:ilvl w:val="0"/>
          <w:numId w:val="8"/>
        </w:numPr>
        <w:spacing w:line="360" w:lineRule="auto"/>
        <w:ind w:left="0" w:firstLine="1134"/>
        <w:jc w:val="both"/>
        <w:rPr>
          <w:rFonts w:ascii="Arial" w:hAnsi="Arial" w:cs="Arial"/>
          <w:bCs/>
          <w:u w:val="none"/>
        </w:rPr>
      </w:pPr>
      <w:r w:rsidRPr="007C43AF">
        <w:rPr>
          <w:rFonts w:ascii="Arial" w:hAnsi="Arial" w:cs="Arial"/>
          <w:bCs/>
          <w:u w:val="none"/>
        </w:rPr>
        <w:t>MODELO PNEUS LTDA (CNPJ: 94.510.682/0001-26);</w:t>
      </w:r>
    </w:p>
    <w:p w14:paraId="38B80887" w14:textId="77777777" w:rsidR="002D1ABC" w:rsidRPr="007C43AF" w:rsidRDefault="002D1ABC" w:rsidP="00FA2052">
      <w:pPr>
        <w:pStyle w:val="Corpodetexto"/>
        <w:spacing w:line="360" w:lineRule="auto"/>
        <w:ind w:firstLine="1134"/>
        <w:jc w:val="both"/>
        <w:rPr>
          <w:rFonts w:ascii="Arial" w:hAnsi="Arial" w:cs="Arial"/>
          <w:u w:val="none"/>
        </w:rPr>
      </w:pPr>
    </w:p>
    <w:p w14:paraId="64524E65" w14:textId="4980A3C7" w:rsidR="00553F8C" w:rsidRPr="007C43AF" w:rsidRDefault="00650150" w:rsidP="00FA2052">
      <w:pPr>
        <w:pStyle w:val="Corpodetexto"/>
        <w:spacing w:line="360" w:lineRule="auto"/>
        <w:ind w:firstLine="1134"/>
        <w:jc w:val="both"/>
        <w:rPr>
          <w:rFonts w:ascii="Arial" w:hAnsi="Arial" w:cs="Arial"/>
          <w:u w:val="none"/>
        </w:rPr>
      </w:pPr>
      <w:r w:rsidRPr="007C43AF">
        <w:rPr>
          <w:rFonts w:ascii="Arial" w:hAnsi="Arial" w:cs="Arial"/>
          <w:u w:val="none"/>
        </w:rPr>
        <w:t>Dentre as empresas algumas delas apresentaram inconsistências na documentação referente ao credenciamento.</w:t>
      </w:r>
    </w:p>
    <w:p w14:paraId="6717E959" w14:textId="02D9DD9D" w:rsidR="00650150" w:rsidRPr="007C43AF" w:rsidRDefault="00650150" w:rsidP="00C932CD">
      <w:pPr>
        <w:pStyle w:val="Corpodetexto"/>
        <w:spacing w:line="360" w:lineRule="auto"/>
        <w:ind w:firstLine="1134"/>
        <w:jc w:val="both"/>
        <w:rPr>
          <w:rFonts w:ascii="Arial" w:hAnsi="Arial" w:cs="Arial"/>
          <w:u w:val="none"/>
        </w:rPr>
      </w:pPr>
      <w:r w:rsidRPr="007C43AF">
        <w:rPr>
          <w:rFonts w:ascii="Arial" w:hAnsi="Arial" w:cs="Arial"/>
          <w:u w:val="none"/>
        </w:rPr>
        <w:t>Para tanto, nos termos do item 8.12</w:t>
      </w:r>
      <w:r w:rsidRPr="007C43AF">
        <w:rPr>
          <w:rStyle w:val="Refdenotaderodap"/>
          <w:rFonts w:ascii="Arial" w:hAnsi="Arial" w:cs="Arial"/>
          <w:u w:val="none"/>
        </w:rPr>
        <w:footnoteReference w:id="1"/>
      </w:r>
      <w:r w:rsidRPr="007C43AF">
        <w:rPr>
          <w:rFonts w:ascii="Arial" w:hAnsi="Arial" w:cs="Arial"/>
          <w:u w:val="none"/>
        </w:rPr>
        <w:t xml:space="preserve"> do Edital, a pregoeira em exercício concedeu prazo </w:t>
      </w:r>
      <w:r w:rsidR="00457C3F" w:rsidRPr="007C43AF">
        <w:rPr>
          <w:rFonts w:ascii="Arial" w:hAnsi="Arial" w:cs="Arial"/>
          <w:u w:val="none"/>
        </w:rPr>
        <w:t xml:space="preserve">máximo </w:t>
      </w:r>
      <w:r w:rsidRPr="007C43AF">
        <w:rPr>
          <w:rFonts w:ascii="Arial" w:hAnsi="Arial" w:cs="Arial"/>
          <w:u w:val="none"/>
        </w:rPr>
        <w:t>e igual condições para que as</w:t>
      </w:r>
      <w:r w:rsidR="00457C3F" w:rsidRPr="007C43AF">
        <w:rPr>
          <w:rFonts w:ascii="Arial" w:hAnsi="Arial" w:cs="Arial"/>
          <w:u w:val="none"/>
        </w:rPr>
        <w:t xml:space="preserve"> empresa promovessem a regularização, o que ficou registrado em ata: </w:t>
      </w:r>
    </w:p>
    <w:p w14:paraId="0B10BA02" w14:textId="77777777" w:rsidR="00457C3F" w:rsidRPr="007C43AF" w:rsidRDefault="00457C3F" w:rsidP="00C932CD">
      <w:pPr>
        <w:pStyle w:val="Corpodetexto"/>
        <w:numPr>
          <w:ilvl w:val="0"/>
          <w:numId w:val="14"/>
        </w:numPr>
        <w:spacing w:line="360" w:lineRule="auto"/>
        <w:ind w:left="0" w:firstLine="1134"/>
        <w:jc w:val="both"/>
        <w:rPr>
          <w:rFonts w:ascii="Arial" w:hAnsi="Arial" w:cs="Arial"/>
          <w:u w:val="none"/>
        </w:rPr>
      </w:pPr>
      <w:r w:rsidRPr="007C43AF">
        <w:rPr>
          <w:rFonts w:ascii="Arial" w:hAnsi="Arial" w:cs="Arial"/>
          <w:u w:val="none"/>
        </w:rPr>
        <w:t>A</w:t>
      </w:r>
      <w:r w:rsidR="00553F8C" w:rsidRPr="007C43AF">
        <w:rPr>
          <w:rFonts w:ascii="Arial" w:hAnsi="Arial" w:cs="Arial"/>
          <w:u w:val="none"/>
        </w:rPr>
        <w:t xml:space="preserve"> empresa GRANDO PNEUS LTDA (CNPJ: 03.562.696/0001-38), juntou durante o ato as declarações constantes no anexo VII e VIII; </w:t>
      </w:r>
    </w:p>
    <w:p w14:paraId="679D81A6" w14:textId="6BACF874" w:rsidR="00457C3F" w:rsidRPr="007C43AF" w:rsidRDefault="00457C3F" w:rsidP="00C932CD">
      <w:pPr>
        <w:pStyle w:val="Corpodetexto"/>
        <w:numPr>
          <w:ilvl w:val="0"/>
          <w:numId w:val="14"/>
        </w:numPr>
        <w:spacing w:line="360" w:lineRule="auto"/>
        <w:ind w:left="0" w:firstLine="1134"/>
        <w:jc w:val="both"/>
        <w:rPr>
          <w:rFonts w:ascii="Arial" w:hAnsi="Arial" w:cs="Arial"/>
          <w:u w:val="none"/>
        </w:rPr>
      </w:pPr>
      <w:r w:rsidRPr="007C43AF">
        <w:rPr>
          <w:rFonts w:ascii="Arial" w:hAnsi="Arial" w:cs="Arial"/>
          <w:u w:val="none"/>
        </w:rPr>
        <w:t>A</w:t>
      </w:r>
      <w:r w:rsidR="00553F8C" w:rsidRPr="007C43AF">
        <w:rPr>
          <w:rFonts w:ascii="Arial" w:hAnsi="Arial" w:cs="Arial"/>
          <w:u w:val="none"/>
        </w:rPr>
        <w:t xml:space="preserve"> empresa MODELO PNEUS LTDA (CNPJ: 94.510.682/0001-26) envio para complementação a Certidão Simplificada</w:t>
      </w:r>
      <w:r w:rsidR="00E35286">
        <w:rPr>
          <w:rFonts w:ascii="Arial" w:hAnsi="Arial" w:cs="Arial"/>
          <w:u w:val="none"/>
        </w:rPr>
        <w:t xml:space="preserve"> emitida pelo </w:t>
      </w:r>
      <w:proofErr w:type="spellStart"/>
      <w:r w:rsidR="00E35286">
        <w:rPr>
          <w:rFonts w:ascii="Arial" w:hAnsi="Arial" w:cs="Arial"/>
          <w:u w:val="none"/>
        </w:rPr>
        <w:t>Orgão</w:t>
      </w:r>
      <w:proofErr w:type="spellEnd"/>
      <w:r w:rsidR="00E35286">
        <w:rPr>
          <w:rFonts w:ascii="Arial" w:hAnsi="Arial" w:cs="Arial"/>
          <w:u w:val="none"/>
        </w:rPr>
        <w:t xml:space="preserve"> Registrador</w:t>
      </w:r>
      <w:r w:rsidR="00553F8C" w:rsidRPr="007C43AF">
        <w:rPr>
          <w:rFonts w:ascii="Arial" w:hAnsi="Arial" w:cs="Arial"/>
          <w:u w:val="none"/>
        </w:rPr>
        <w:t xml:space="preserve">; </w:t>
      </w:r>
    </w:p>
    <w:p w14:paraId="6001EB52" w14:textId="77777777" w:rsidR="00457C3F" w:rsidRPr="007C43AF" w:rsidRDefault="00457C3F" w:rsidP="00C932CD">
      <w:pPr>
        <w:pStyle w:val="Corpodetexto"/>
        <w:numPr>
          <w:ilvl w:val="0"/>
          <w:numId w:val="14"/>
        </w:numPr>
        <w:spacing w:line="360" w:lineRule="auto"/>
        <w:ind w:left="0" w:firstLine="1134"/>
        <w:jc w:val="both"/>
        <w:rPr>
          <w:rFonts w:ascii="Arial" w:hAnsi="Arial" w:cs="Arial"/>
          <w:u w:val="none"/>
        </w:rPr>
      </w:pPr>
      <w:r w:rsidRPr="007C43AF">
        <w:rPr>
          <w:rFonts w:ascii="Arial" w:hAnsi="Arial" w:cs="Arial"/>
          <w:u w:val="none"/>
        </w:rPr>
        <w:t>F</w:t>
      </w:r>
      <w:r w:rsidR="00553F8C" w:rsidRPr="007C43AF">
        <w:rPr>
          <w:rFonts w:ascii="Arial" w:hAnsi="Arial" w:cs="Arial"/>
          <w:u w:val="none"/>
        </w:rPr>
        <w:t>oi concedido da mesma forma prazo para a empresa  LAGB ACESSSÓRIOS E PEÇÃS LTDA (CNPJ: 02.678.428/0001-13), apresentar a Certidão Simplificada, qual foi enviada por e-mail com prazo vencido, tendo sido emitida em data de 21/10/2021</w:t>
      </w:r>
      <w:r w:rsidRPr="007C43AF">
        <w:rPr>
          <w:rFonts w:ascii="Arial" w:hAnsi="Arial" w:cs="Arial"/>
          <w:u w:val="none"/>
        </w:rPr>
        <w:t>;</w:t>
      </w:r>
    </w:p>
    <w:p w14:paraId="61498687" w14:textId="318FCCB1" w:rsidR="00C932CD" w:rsidRPr="007C43AF" w:rsidRDefault="00457C3F" w:rsidP="00C932CD">
      <w:pPr>
        <w:pStyle w:val="Corpodetexto"/>
        <w:numPr>
          <w:ilvl w:val="0"/>
          <w:numId w:val="14"/>
        </w:numPr>
        <w:spacing w:line="360" w:lineRule="auto"/>
        <w:ind w:left="0" w:firstLine="1134"/>
        <w:jc w:val="both"/>
        <w:rPr>
          <w:rFonts w:ascii="Arial" w:hAnsi="Arial" w:cs="Arial"/>
          <w:u w:val="none"/>
        </w:rPr>
      </w:pPr>
      <w:r w:rsidRPr="007C43AF">
        <w:rPr>
          <w:rFonts w:ascii="Arial" w:hAnsi="Arial" w:cs="Arial"/>
          <w:caps/>
          <w:u w:val="none"/>
        </w:rPr>
        <w:t>À</w:t>
      </w:r>
      <w:r w:rsidR="00553F8C" w:rsidRPr="007C43AF">
        <w:rPr>
          <w:rFonts w:ascii="Arial" w:hAnsi="Arial" w:cs="Arial"/>
          <w:u w:val="none"/>
        </w:rPr>
        <w:t xml:space="preserve"> empresa DO SUL PNEUS JOINVILLE EIRELLI (CNPJ: 26.723.181/0001-78),</w:t>
      </w:r>
      <w:r w:rsidRPr="007C43AF">
        <w:rPr>
          <w:rFonts w:ascii="Arial" w:hAnsi="Arial" w:cs="Arial"/>
          <w:u w:val="none"/>
        </w:rPr>
        <w:t xml:space="preserve"> após constatação foi concedido igualmente prazo </w:t>
      </w:r>
      <w:r w:rsidR="00C932CD" w:rsidRPr="007C43AF">
        <w:rPr>
          <w:rFonts w:ascii="Arial" w:hAnsi="Arial" w:cs="Arial"/>
          <w:u w:val="none"/>
        </w:rPr>
        <w:t>para apresentação de Instrumento de Credenciamento com</w:t>
      </w:r>
      <w:r w:rsidR="00553F8C" w:rsidRPr="007C43AF">
        <w:rPr>
          <w:rFonts w:ascii="Arial" w:hAnsi="Arial" w:cs="Arial"/>
          <w:u w:val="none"/>
        </w:rPr>
        <w:t xml:space="preserve"> reconhecimento de firma da assinatura do representante legal</w:t>
      </w:r>
      <w:r w:rsidR="00E35286">
        <w:rPr>
          <w:rFonts w:ascii="Arial" w:hAnsi="Arial" w:cs="Arial"/>
          <w:u w:val="none"/>
        </w:rPr>
        <w:t xml:space="preserve">, quando fora enviada em </w:t>
      </w:r>
      <w:proofErr w:type="spellStart"/>
      <w:r w:rsidR="00E35286">
        <w:rPr>
          <w:rFonts w:ascii="Arial" w:hAnsi="Arial" w:cs="Arial"/>
          <w:u w:val="none"/>
        </w:rPr>
        <w:t>copia</w:t>
      </w:r>
      <w:proofErr w:type="spellEnd"/>
      <w:r w:rsidR="00E35286">
        <w:rPr>
          <w:rFonts w:ascii="Arial" w:hAnsi="Arial" w:cs="Arial"/>
          <w:u w:val="none"/>
        </w:rPr>
        <w:t xml:space="preserve"> simples em autenticação</w:t>
      </w:r>
      <w:r w:rsidR="00C932CD" w:rsidRPr="007C43AF">
        <w:rPr>
          <w:rFonts w:ascii="Arial" w:hAnsi="Arial" w:cs="Arial"/>
          <w:u w:val="none"/>
        </w:rPr>
        <w:t>;</w:t>
      </w:r>
    </w:p>
    <w:p w14:paraId="08DAEFD7" w14:textId="77777777" w:rsidR="00C932CD" w:rsidRPr="007C43AF" w:rsidRDefault="00C932CD" w:rsidP="00C932CD">
      <w:pPr>
        <w:pStyle w:val="Corpodetexto"/>
        <w:spacing w:line="360" w:lineRule="auto"/>
        <w:ind w:left="1134"/>
        <w:jc w:val="both"/>
        <w:rPr>
          <w:rFonts w:ascii="Arial" w:hAnsi="Arial" w:cs="Arial"/>
          <w:u w:val="none"/>
        </w:rPr>
      </w:pPr>
    </w:p>
    <w:p w14:paraId="49BFC888" w14:textId="3DA82582" w:rsidR="00C932CD" w:rsidRPr="007C43AF" w:rsidRDefault="00C932CD" w:rsidP="00C932CD">
      <w:pPr>
        <w:pStyle w:val="Corpodetexto"/>
        <w:spacing w:line="360" w:lineRule="auto"/>
        <w:ind w:firstLine="1134"/>
        <w:jc w:val="both"/>
        <w:rPr>
          <w:rFonts w:ascii="Arial" w:hAnsi="Arial" w:cs="Arial"/>
          <w:u w:val="none"/>
        </w:rPr>
      </w:pPr>
      <w:r w:rsidRPr="007C43AF">
        <w:rPr>
          <w:rFonts w:ascii="Arial" w:hAnsi="Arial" w:cs="Arial"/>
          <w:u w:val="none"/>
        </w:rPr>
        <w:t>Assim decidiu Pregoeira e Equipe de Apoio, restando consignado em Ata junto aos Autos:</w:t>
      </w:r>
    </w:p>
    <w:p w14:paraId="1AB0DEDD" w14:textId="77777777" w:rsidR="00C932CD" w:rsidRPr="007C43AF" w:rsidRDefault="00C932CD" w:rsidP="00C932CD">
      <w:pPr>
        <w:pStyle w:val="Corpodetexto"/>
        <w:spacing w:line="360" w:lineRule="auto"/>
        <w:ind w:left="1134"/>
        <w:jc w:val="both"/>
        <w:rPr>
          <w:rFonts w:ascii="Arial" w:hAnsi="Arial" w:cs="Arial"/>
          <w:u w:val="none"/>
        </w:rPr>
      </w:pPr>
    </w:p>
    <w:p w14:paraId="59DFAF6D" w14:textId="5CF70D45" w:rsidR="00553F8C" w:rsidRPr="007C43AF" w:rsidRDefault="00553F8C" w:rsidP="00C932CD">
      <w:pPr>
        <w:pStyle w:val="Corpodetexto"/>
        <w:spacing w:line="360" w:lineRule="auto"/>
        <w:ind w:left="1134"/>
        <w:jc w:val="both"/>
        <w:rPr>
          <w:rFonts w:ascii="Arial" w:hAnsi="Arial" w:cs="Arial"/>
          <w:u w:val="none"/>
        </w:rPr>
      </w:pPr>
      <w:r w:rsidRPr="007C43AF">
        <w:rPr>
          <w:rFonts w:ascii="Arial" w:hAnsi="Arial" w:cs="Arial"/>
          <w:u w:val="none"/>
        </w:rPr>
        <w:t xml:space="preserve">Decide a comissão por credenciar as empresa DO SUL PNEUS JOINVILLE EIRELLI (CNPJ: 26.723.181/0001-78), GRANDO PNEUS LTDA (CNPJ: 03.562.696/0001-38), COMERCIO DE PNEUS OENNING LTDA (CNPJ: 03.725.261/0001-67), SOMA </w:t>
      </w:r>
      <w:r w:rsidRPr="007C43AF">
        <w:rPr>
          <w:rFonts w:ascii="Arial" w:hAnsi="Arial" w:cs="Arial"/>
          <w:u w:val="none"/>
        </w:rPr>
        <w:lastRenderedPageBreak/>
        <w:t>COMERCIO DE MATERIAIS DE CONSTRUÇÃO  LTDA ME (CNPJ: 20.222.787/0001-43), ACS PNEUS E ACESSORIOS LTDA (CNPJ: 22.056.948/0001-00) e MODELO PNEUS LTDA (CNPJ: 94.510.682/0001-26) para participar do certame, e entender terem essas cumpridos os requisitos necessários ao credenciamento sendo declaradas CREDENCIADAS. Restando assim não CREDENCIADA a empresa LAGB ACESSSÓRIOS E PEÇÃS LTDA (CNPJ: 02.678.428/0001-13). A empresa DO SUL PNEUS JOINVILLE EIRELLI (CNPJ: 26.723.181/0001-78), est</w:t>
      </w:r>
      <w:r w:rsidR="00E35286">
        <w:rPr>
          <w:rFonts w:ascii="Arial" w:hAnsi="Arial" w:cs="Arial"/>
          <w:u w:val="none"/>
        </w:rPr>
        <w:t>á</w:t>
      </w:r>
      <w:r w:rsidRPr="007C43AF">
        <w:rPr>
          <w:rFonts w:ascii="Arial" w:hAnsi="Arial" w:cs="Arial"/>
          <w:u w:val="none"/>
        </w:rPr>
        <w:t xml:space="preserve"> com sua carta de credenciamento irregular (sem autenticação), estando assim credenciada, porem seu representante não tem legitimidade para representação e formulação de propostas. A Pregoeira e Equipe de Apoio darão </w:t>
      </w:r>
      <w:proofErr w:type="spellStart"/>
      <w:r w:rsidRPr="007C43AF">
        <w:rPr>
          <w:rFonts w:ascii="Arial" w:hAnsi="Arial" w:cs="Arial"/>
          <w:u w:val="none"/>
        </w:rPr>
        <w:t>sequenci</w:t>
      </w:r>
      <w:r w:rsidR="00E35286">
        <w:rPr>
          <w:rFonts w:ascii="Arial" w:hAnsi="Arial" w:cs="Arial"/>
          <w:u w:val="none"/>
        </w:rPr>
        <w:t>a</w:t>
      </w:r>
      <w:proofErr w:type="spellEnd"/>
      <w:r w:rsidR="00E35286">
        <w:rPr>
          <w:rFonts w:ascii="Arial" w:hAnsi="Arial" w:cs="Arial"/>
          <w:u w:val="none"/>
        </w:rPr>
        <w:t xml:space="preserve"> </w:t>
      </w:r>
      <w:r w:rsidRPr="007C43AF">
        <w:rPr>
          <w:rFonts w:ascii="Arial" w:hAnsi="Arial" w:cs="Arial"/>
          <w:u w:val="none"/>
        </w:rPr>
        <w:t>aos procedimentos legais de abertura dos envelopes de Propostas de todas as empresas credenciadas, permanecendo lacrado o envelope da empresa LAGB ACESSSÓRIOS E PEÇÃS LTDA (CNPJ: 02.678.428/0001-13). A todas as empresas participantes, resta consignado o direito de apresentação de recursos e respectivas contrarrazões, nos termos do item 12.2 do Edital. De modo que se dará continuidade aos atos do certame. A presente ata foi encerrada e aceita com a assinatura dos presentes, passando-se à fase de julgamento das propostas, conforme ata específica.</w:t>
      </w:r>
    </w:p>
    <w:p w14:paraId="36975EC2" w14:textId="77777777" w:rsidR="00553F8C" w:rsidRPr="007C43AF" w:rsidRDefault="00553F8C" w:rsidP="00FA2052">
      <w:pPr>
        <w:pStyle w:val="Corpodetexto"/>
        <w:spacing w:line="360" w:lineRule="auto"/>
        <w:ind w:firstLine="1134"/>
        <w:jc w:val="both"/>
        <w:rPr>
          <w:rFonts w:ascii="Arial" w:hAnsi="Arial" w:cs="Arial"/>
          <w:u w:val="none"/>
        </w:rPr>
      </w:pPr>
    </w:p>
    <w:p w14:paraId="6EDF4858" w14:textId="3CBAB93D" w:rsidR="00E35286" w:rsidRDefault="00E35286" w:rsidP="00FA2052">
      <w:pPr>
        <w:pStyle w:val="Corpodetexto"/>
        <w:spacing w:line="360" w:lineRule="auto"/>
        <w:ind w:firstLine="1134"/>
        <w:jc w:val="both"/>
        <w:rPr>
          <w:rFonts w:ascii="Arial" w:hAnsi="Arial" w:cs="Arial"/>
          <w:u w:val="none"/>
        </w:rPr>
      </w:pPr>
      <w:r>
        <w:rPr>
          <w:rFonts w:ascii="Arial" w:hAnsi="Arial" w:cs="Arial"/>
          <w:u w:val="none"/>
        </w:rPr>
        <w:t xml:space="preserve">Pregoeira e Equipe de Apoio, em atendimento ao interesse público, promoveu </w:t>
      </w:r>
      <w:proofErr w:type="spellStart"/>
      <w:r>
        <w:rPr>
          <w:rFonts w:ascii="Arial" w:hAnsi="Arial" w:cs="Arial"/>
          <w:u w:val="none"/>
        </w:rPr>
        <w:t>sequencia</w:t>
      </w:r>
      <w:proofErr w:type="spellEnd"/>
      <w:r>
        <w:rPr>
          <w:rFonts w:ascii="Arial" w:hAnsi="Arial" w:cs="Arial"/>
          <w:u w:val="none"/>
        </w:rPr>
        <w:t xml:space="preserve"> aos atos subsequentes, em especial a an</w:t>
      </w:r>
      <w:r w:rsidR="0092344C">
        <w:rPr>
          <w:rFonts w:ascii="Arial" w:hAnsi="Arial" w:cs="Arial"/>
          <w:u w:val="none"/>
        </w:rPr>
        <w:t>á</w:t>
      </w:r>
      <w:r>
        <w:rPr>
          <w:rFonts w:ascii="Arial" w:hAnsi="Arial" w:cs="Arial"/>
          <w:u w:val="none"/>
        </w:rPr>
        <w:t>lise das propostas das empresas credenciadas.</w:t>
      </w:r>
    </w:p>
    <w:p w14:paraId="43B5CF47" w14:textId="6261394B" w:rsidR="00015401" w:rsidRDefault="00F411C1" w:rsidP="00FA2052">
      <w:pPr>
        <w:pStyle w:val="Corpodetexto"/>
        <w:spacing w:line="360" w:lineRule="auto"/>
        <w:ind w:firstLine="1134"/>
        <w:jc w:val="both"/>
        <w:rPr>
          <w:rFonts w:ascii="Arial" w:hAnsi="Arial" w:cs="Arial"/>
          <w:u w:val="none"/>
        </w:rPr>
      </w:pPr>
      <w:r w:rsidRPr="007C43AF">
        <w:rPr>
          <w:rFonts w:ascii="Arial" w:hAnsi="Arial" w:cs="Arial"/>
          <w:u w:val="none"/>
        </w:rPr>
        <w:t>Consignou</w:t>
      </w:r>
      <w:r w:rsidR="00015401" w:rsidRPr="007C43AF">
        <w:rPr>
          <w:rFonts w:ascii="Arial" w:hAnsi="Arial" w:cs="Arial"/>
          <w:u w:val="none"/>
        </w:rPr>
        <w:t xml:space="preserve">-se </w:t>
      </w:r>
      <w:r w:rsidRPr="007C43AF">
        <w:rPr>
          <w:rFonts w:ascii="Arial" w:hAnsi="Arial" w:cs="Arial"/>
          <w:u w:val="none"/>
        </w:rPr>
        <w:t>em</w:t>
      </w:r>
      <w:r w:rsidR="00015401" w:rsidRPr="007C43AF">
        <w:rPr>
          <w:rFonts w:ascii="Arial" w:hAnsi="Arial" w:cs="Arial"/>
          <w:u w:val="none"/>
        </w:rPr>
        <w:t xml:space="preserve"> ata de sessão</w:t>
      </w:r>
      <w:r w:rsidR="00E35286">
        <w:rPr>
          <w:rFonts w:ascii="Arial" w:hAnsi="Arial" w:cs="Arial"/>
          <w:u w:val="none"/>
        </w:rPr>
        <w:t xml:space="preserve"> de julgamento das propostas</w:t>
      </w:r>
      <w:r w:rsidR="00015401" w:rsidRPr="007C43AF">
        <w:rPr>
          <w:rFonts w:ascii="Arial" w:hAnsi="Arial" w:cs="Arial"/>
          <w:u w:val="none"/>
        </w:rPr>
        <w:t xml:space="preserve"> estabelecendo</w:t>
      </w:r>
      <w:r w:rsidR="00FE44BF" w:rsidRPr="007C43AF">
        <w:rPr>
          <w:rFonts w:ascii="Arial" w:hAnsi="Arial" w:cs="Arial"/>
          <w:u w:val="none"/>
        </w:rPr>
        <w:t xml:space="preserve"> também</w:t>
      </w:r>
      <w:r w:rsidR="00015401" w:rsidRPr="007C43AF">
        <w:rPr>
          <w:rFonts w:ascii="Arial" w:hAnsi="Arial" w:cs="Arial"/>
          <w:u w:val="none"/>
        </w:rPr>
        <w:t xml:space="preserve"> os prazo</w:t>
      </w:r>
      <w:r w:rsidR="00917529" w:rsidRPr="007C43AF">
        <w:rPr>
          <w:rFonts w:ascii="Arial" w:hAnsi="Arial" w:cs="Arial"/>
          <w:u w:val="none"/>
        </w:rPr>
        <w:t>s</w:t>
      </w:r>
      <w:r w:rsidR="00015401" w:rsidRPr="007C43AF">
        <w:rPr>
          <w:rFonts w:ascii="Arial" w:hAnsi="Arial" w:cs="Arial"/>
          <w:u w:val="none"/>
        </w:rPr>
        <w:t xml:space="preserve"> para que todas as empresas presentes</w:t>
      </w:r>
      <w:r w:rsidRPr="007C43AF">
        <w:rPr>
          <w:rFonts w:ascii="Arial" w:hAnsi="Arial" w:cs="Arial"/>
          <w:u w:val="none"/>
        </w:rPr>
        <w:t xml:space="preserve"> apresentassem</w:t>
      </w:r>
      <w:r w:rsidR="00015401" w:rsidRPr="007C43AF">
        <w:rPr>
          <w:rFonts w:ascii="Arial" w:hAnsi="Arial" w:cs="Arial"/>
          <w:u w:val="none"/>
        </w:rPr>
        <w:t xml:space="preserve"> recursos e respectivas contra razões,</w:t>
      </w:r>
      <w:r w:rsidRPr="007C43AF">
        <w:rPr>
          <w:rFonts w:ascii="Arial" w:hAnsi="Arial" w:cs="Arial"/>
          <w:u w:val="none"/>
        </w:rPr>
        <w:t xml:space="preserve"> prazos,</w:t>
      </w:r>
      <w:r w:rsidR="007D07FA" w:rsidRPr="007C43AF">
        <w:rPr>
          <w:rFonts w:ascii="Arial" w:hAnsi="Arial" w:cs="Arial"/>
          <w:u w:val="none"/>
        </w:rPr>
        <w:t xml:space="preserve"> informando ainda que os recursos poderiam ser enviados pelo endereço eletrônico </w:t>
      </w:r>
      <w:hyperlink r:id="rId8" w:history="1">
        <w:r w:rsidR="007D07FA" w:rsidRPr="007C43AF">
          <w:rPr>
            <w:rStyle w:val="Hyperlink"/>
            <w:rFonts w:ascii="Arial" w:hAnsi="Arial" w:cs="Arial"/>
          </w:rPr>
          <w:t>licitacao@bocaina.sc.gov.br</w:t>
        </w:r>
      </w:hyperlink>
      <w:r w:rsidR="007D07FA" w:rsidRPr="007C43AF">
        <w:rPr>
          <w:rFonts w:ascii="Arial" w:hAnsi="Arial" w:cs="Arial"/>
          <w:u w:val="none"/>
        </w:rPr>
        <w:t>, ou protocolo junto ao setor de licitações, informação essa que também constou posteriormente explicitada em ata de julgamento das propostas</w:t>
      </w:r>
      <w:r w:rsidRPr="007C43AF">
        <w:rPr>
          <w:rFonts w:ascii="Arial" w:hAnsi="Arial" w:cs="Arial"/>
          <w:u w:val="none"/>
        </w:rPr>
        <w:t xml:space="preserve">. </w:t>
      </w:r>
    </w:p>
    <w:p w14:paraId="46DFCDCF" w14:textId="49D3E100" w:rsidR="0092344C" w:rsidRPr="007C43AF" w:rsidRDefault="0092344C" w:rsidP="0092344C">
      <w:pPr>
        <w:pStyle w:val="Corpodetexto"/>
        <w:spacing w:line="360" w:lineRule="auto"/>
        <w:ind w:left="2268"/>
        <w:jc w:val="both"/>
        <w:rPr>
          <w:rFonts w:ascii="Arial" w:hAnsi="Arial" w:cs="Arial"/>
          <w:u w:val="none"/>
        </w:rPr>
      </w:pPr>
      <w:r w:rsidRPr="0092344C">
        <w:rPr>
          <w:rFonts w:ascii="Arial" w:hAnsi="Arial" w:cs="Arial"/>
          <w:u w:val="none"/>
        </w:rPr>
        <w:lastRenderedPageBreak/>
        <w:t>A CPL suspenderá a fase de análise da habilitação das empresas, para eventual interesse em interposição de recursos, cujos quais poderão ser apresentados por e-mail, através do endereço eletrônico licitacao@bocaina.sc.gov.br. Por fim, passar-se-á à fase de habilitação das empresas vencedoras, conforme ata específica. A presente ata foi encerrada às 12h e 25 minutos, aceita e assinada pelos presentes.</w:t>
      </w:r>
    </w:p>
    <w:p w14:paraId="48DD1469" w14:textId="77777777" w:rsidR="0092344C" w:rsidRDefault="0092344C" w:rsidP="00FA2052">
      <w:pPr>
        <w:pStyle w:val="Corpodetexto"/>
        <w:spacing w:line="360" w:lineRule="auto"/>
        <w:ind w:firstLine="1134"/>
        <w:jc w:val="both"/>
        <w:rPr>
          <w:rFonts w:ascii="Arial" w:hAnsi="Arial" w:cs="Arial"/>
          <w:u w:val="none"/>
        </w:rPr>
      </w:pPr>
    </w:p>
    <w:p w14:paraId="30DDC025" w14:textId="156117DC" w:rsidR="00CE2A1B" w:rsidRPr="007C43AF" w:rsidRDefault="00CE2A1B" w:rsidP="00FA2052">
      <w:pPr>
        <w:pStyle w:val="Corpodetexto"/>
        <w:spacing w:line="360" w:lineRule="auto"/>
        <w:ind w:firstLine="1134"/>
        <w:jc w:val="both"/>
        <w:rPr>
          <w:rFonts w:ascii="Arial" w:hAnsi="Arial" w:cs="Arial"/>
          <w:u w:val="none"/>
        </w:rPr>
      </w:pPr>
      <w:r w:rsidRPr="007C43AF">
        <w:rPr>
          <w:rFonts w:ascii="Arial" w:hAnsi="Arial" w:cs="Arial"/>
          <w:u w:val="none"/>
        </w:rPr>
        <w:t>Ainda restou designado que após prazo para apresentação do recurso e contra razões, promoveria</w:t>
      </w:r>
      <w:r w:rsidR="00D749EF" w:rsidRPr="007C43AF">
        <w:rPr>
          <w:rFonts w:ascii="Arial" w:hAnsi="Arial" w:cs="Arial"/>
          <w:u w:val="none"/>
        </w:rPr>
        <w:t xml:space="preserve"> o</w:t>
      </w:r>
      <w:r w:rsidRPr="007C43AF">
        <w:rPr>
          <w:rFonts w:ascii="Arial" w:hAnsi="Arial" w:cs="Arial"/>
          <w:u w:val="none"/>
        </w:rPr>
        <w:t xml:space="preserve"> pregoeir</w:t>
      </w:r>
      <w:r w:rsidR="007D07FA" w:rsidRPr="007C43AF">
        <w:rPr>
          <w:rFonts w:ascii="Arial" w:hAnsi="Arial" w:cs="Arial"/>
          <w:u w:val="none"/>
        </w:rPr>
        <w:t>a</w:t>
      </w:r>
      <w:r w:rsidRPr="007C43AF">
        <w:rPr>
          <w:rFonts w:ascii="Arial" w:hAnsi="Arial" w:cs="Arial"/>
          <w:u w:val="none"/>
        </w:rPr>
        <w:t xml:space="preserve"> e equipe de apoio suas </w:t>
      </w:r>
      <w:r w:rsidR="00917529" w:rsidRPr="007C43AF">
        <w:rPr>
          <w:rFonts w:ascii="Arial" w:hAnsi="Arial" w:cs="Arial"/>
          <w:u w:val="none"/>
        </w:rPr>
        <w:t>respectivas an</w:t>
      </w:r>
      <w:r w:rsidR="00FE44BF" w:rsidRPr="007C43AF">
        <w:rPr>
          <w:rFonts w:ascii="Arial" w:hAnsi="Arial" w:cs="Arial"/>
          <w:u w:val="none"/>
        </w:rPr>
        <w:t>á</w:t>
      </w:r>
      <w:r w:rsidR="00917529" w:rsidRPr="007C43AF">
        <w:rPr>
          <w:rFonts w:ascii="Arial" w:hAnsi="Arial" w:cs="Arial"/>
          <w:u w:val="none"/>
        </w:rPr>
        <w:t>lises</w:t>
      </w:r>
      <w:r w:rsidRPr="007C43AF">
        <w:rPr>
          <w:rFonts w:ascii="Arial" w:hAnsi="Arial" w:cs="Arial"/>
          <w:u w:val="none"/>
        </w:rPr>
        <w:t xml:space="preserve"> para emissão de decisão final</w:t>
      </w:r>
      <w:r w:rsidR="007D07FA" w:rsidRPr="007C43AF">
        <w:rPr>
          <w:rFonts w:ascii="Arial" w:hAnsi="Arial" w:cs="Arial"/>
          <w:u w:val="none"/>
        </w:rPr>
        <w:t>, nos termos da Legislação vigente.</w:t>
      </w:r>
    </w:p>
    <w:p w14:paraId="561386BA" w14:textId="0C1B4001" w:rsidR="007D07FA" w:rsidRPr="007C43AF" w:rsidRDefault="00415973" w:rsidP="00415973">
      <w:pPr>
        <w:pStyle w:val="Corpodetexto"/>
        <w:spacing w:line="360" w:lineRule="auto"/>
        <w:ind w:firstLine="1134"/>
        <w:jc w:val="both"/>
        <w:rPr>
          <w:rFonts w:ascii="Arial" w:hAnsi="Arial" w:cs="Arial"/>
          <w:u w:val="none"/>
        </w:rPr>
      </w:pPr>
      <w:r w:rsidRPr="007C43AF">
        <w:rPr>
          <w:rFonts w:ascii="Arial" w:hAnsi="Arial" w:cs="Arial"/>
          <w:u w:val="none"/>
        </w:rPr>
        <w:t>Tempestivamente a</w:t>
      </w:r>
      <w:r w:rsidR="007D07FA" w:rsidRPr="007C43AF">
        <w:rPr>
          <w:rFonts w:ascii="Arial" w:hAnsi="Arial" w:cs="Arial"/>
          <w:u w:val="none"/>
        </w:rPr>
        <w:t>s</w:t>
      </w:r>
      <w:r w:rsidRPr="007C43AF">
        <w:rPr>
          <w:rFonts w:ascii="Arial" w:hAnsi="Arial" w:cs="Arial"/>
          <w:u w:val="none"/>
        </w:rPr>
        <w:t xml:space="preserve"> Empresa</w:t>
      </w:r>
      <w:r w:rsidR="007D07FA" w:rsidRPr="007C43AF">
        <w:rPr>
          <w:rFonts w:ascii="Arial" w:hAnsi="Arial" w:cs="Arial"/>
          <w:u w:val="none"/>
        </w:rPr>
        <w:t>s</w:t>
      </w:r>
      <w:r w:rsidR="00015401" w:rsidRPr="007C43AF">
        <w:rPr>
          <w:rFonts w:ascii="Arial" w:hAnsi="Arial" w:cs="Arial"/>
          <w:u w:val="none"/>
        </w:rPr>
        <w:t xml:space="preserve">: </w:t>
      </w:r>
    </w:p>
    <w:p w14:paraId="5787D3DE" w14:textId="77777777" w:rsidR="007D07FA" w:rsidRPr="007C43AF" w:rsidRDefault="007D07FA" w:rsidP="007D07FA">
      <w:pPr>
        <w:pStyle w:val="Corpodetexto"/>
        <w:spacing w:line="360" w:lineRule="auto"/>
        <w:ind w:firstLine="1134"/>
        <w:jc w:val="both"/>
        <w:rPr>
          <w:rFonts w:ascii="Arial" w:hAnsi="Arial" w:cs="Arial"/>
          <w:bCs/>
          <w:u w:val="none"/>
        </w:rPr>
      </w:pPr>
    </w:p>
    <w:p w14:paraId="10D7DBF8" w14:textId="77777777" w:rsidR="007D07FA" w:rsidRPr="007C43AF" w:rsidRDefault="007D07FA" w:rsidP="007D07FA">
      <w:pPr>
        <w:pStyle w:val="Corpodetexto"/>
        <w:numPr>
          <w:ilvl w:val="0"/>
          <w:numId w:val="15"/>
        </w:numPr>
        <w:spacing w:line="360" w:lineRule="auto"/>
        <w:jc w:val="both"/>
        <w:rPr>
          <w:rFonts w:ascii="Arial" w:hAnsi="Arial" w:cs="Arial"/>
          <w:bCs/>
          <w:u w:val="none"/>
        </w:rPr>
      </w:pPr>
      <w:bookmarkStart w:id="0" w:name="_Hlk110253697"/>
      <w:r w:rsidRPr="007C43AF">
        <w:rPr>
          <w:rFonts w:ascii="Arial" w:hAnsi="Arial" w:cs="Arial"/>
          <w:bCs/>
          <w:u w:val="none"/>
        </w:rPr>
        <w:t>DO SUL PNEUS JOINVILLE EIRELLI (CNPJ: 26.723.181/0001-78</w:t>
      </w:r>
    </w:p>
    <w:p w14:paraId="441E7749" w14:textId="77777777" w:rsidR="007D07FA" w:rsidRPr="007C43AF" w:rsidRDefault="007D07FA" w:rsidP="007D07FA">
      <w:pPr>
        <w:pStyle w:val="Corpodetexto"/>
        <w:numPr>
          <w:ilvl w:val="0"/>
          <w:numId w:val="15"/>
        </w:numPr>
        <w:spacing w:line="360" w:lineRule="auto"/>
        <w:jc w:val="both"/>
        <w:rPr>
          <w:rFonts w:ascii="Arial" w:hAnsi="Arial" w:cs="Arial"/>
          <w:bCs/>
          <w:u w:val="none"/>
        </w:rPr>
      </w:pPr>
      <w:r w:rsidRPr="007C43AF">
        <w:rPr>
          <w:rFonts w:ascii="Arial" w:hAnsi="Arial" w:cs="Arial"/>
          <w:bCs/>
          <w:u w:val="none"/>
        </w:rPr>
        <w:t xml:space="preserve"> LAGB ACESSSÓRIOS E PEÇÃS LTDA (CNPJ: 02.678.428/0001-13)</w:t>
      </w:r>
    </w:p>
    <w:bookmarkEnd w:id="0"/>
    <w:p w14:paraId="6A8014A0" w14:textId="77777777" w:rsidR="007D07FA" w:rsidRPr="007C43AF" w:rsidRDefault="007D07FA" w:rsidP="00415973">
      <w:pPr>
        <w:pStyle w:val="Corpodetexto"/>
        <w:spacing w:line="360" w:lineRule="auto"/>
        <w:ind w:firstLine="1134"/>
        <w:jc w:val="both"/>
        <w:rPr>
          <w:rFonts w:ascii="Arial" w:hAnsi="Arial" w:cs="Arial"/>
          <w:u w:val="none"/>
        </w:rPr>
      </w:pPr>
    </w:p>
    <w:p w14:paraId="7D19756F" w14:textId="34E25914" w:rsidR="00415973" w:rsidRPr="005C3A08" w:rsidRDefault="007D07FA" w:rsidP="00415973">
      <w:pPr>
        <w:pStyle w:val="Corpodetexto"/>
        <w:spacing w:line="360" w:lineRule="auto"/>
        <w:ind w:firstLine="1134"/>
        <w:jc w:val="both"/>
        <w:rPr>
          <w:rFonts w:ascii="Arial" w:hAnsi="Arial" w:cs="Arial"/>
          <w:u w:val="none"/>
        </w:rPr>
      </w:pPr>
      <w:r w:rsidRPr="005C3A08">
        <w:rPr>
          <w:rFonts w:ascii="Arial" w:hAnsi="Arial" w:cs="Arial"/>
          <w:u w:val="none"/>
        </w:rPr>
        <w:t xml:space="preserve">Apresentaram </w:t>
      </w:r>
      <w:r w:rsidR="00015401" w:rsidRPr="005C3A08">
        <w:rPr>
          <w:rFonts w:ascii="Arial" w:hAnsi="Arial" w:cs="Arial"/>
          <w:u w:val="none"/>
        </w:rPr>
        <w:t xml:space="preserve"> RECURSOS CONTRA A DECISÃO DA COMISSÃO.</w:t>
      </w:r>
    </w:p>
    <w:p w14:paraId="216B9BE3" w14:textId="65CC5D97" w:rsidR="007D07FA" w:rsidRPr="005C3A08" w:rsidRDefault="00015401" w:rsidP="00415973">
      <w:pPr>
        <w:pStyle w:val="Corpodetexto"/>
        <w:spacing w:line="360" w:lineRule="auto"/>
        <w:ind w:firstLine="1134"/>
        <w:jc w:val="both"/>
        <w:rPr>
          <w:rFonts w:ascii="Arial" w:hAnsi="Arial" w:cs="Arial"/>
          <w:bCs/>
          <w:u w:val="none"/>
        </w:rPr>
      </w:pPr>
      <w:r w:rsidRPr="005C3A08">
        <w:rPr>
          <w:rFonts w:ascii="Arial" w:hAnsi="Arial" w:cs="Arial"/>
          <w:u w:val="none"/>
        </w:rPr>
        <w:t>Ao passo que</w:t>
      </w:r>
      <w:r w:rsidR="008816A0" w:rsidRPr="005C3A08">
        <w:rPr>
          <w:rFonts w:ascii="Arial" w:hAnsi="Arial" w:cs="Arial"/>
          <w:u w:val="none"/>
        </w:rPr>
        <w:t xml:space="preserve"> a empresa</w:t>
      </w:r>
      <w:r w:rsidR="007D07FA" w:rsidRPr="005C3A08">
        <w:rPr>
          <w:rFonts w:ascii="Arial" w:hAnsi="Arial" w:cs="Arial"/>
          <w:bCs/>
          <w:u w:val="none"/>
        </w:rPr>
        <w:t>:</w:t>
      </w:r>
    </w:p>
    <w:p w14:paraId="6C2F608A" w14:textId="7097838B" w:rsidR="007C43AF" w:rsidRPr="005C3A08" w:rsidRDefault="007C43AF" w:rsidP="00415973">
      <w:pPr>
        <w:pStyle w:val="Corpodetexto"/>
        <w:spacing w:line="360" w:lineRule="auto"/>
        <w:ind w:firstLine="1134"/>
        <w:jc w:val="both"/>
        <w:rPr>
          <w:rFonts w:ascii="Arial" w:hAnsi="Arial" w:cs="Arial"/>
          <w:bCs/>
          <w:u w:val="none"/>
        </w:rPr>
      </w:pPr>
    </w:p>
    <w:p w14:paraId="797A1C16" w14:textId="5C945FEB" w:rsidR="007C43AF" w:rsidRPr="005C3A08" w:rsidRDefault="007C43AF" w:rsidP="007C43AF">
      <w:pPr>
        <w:pStyle w:val="Corpodetexto"/>
        <w:numPr>
          <w:ilvl w:val="0"/>
          <w:numId w:val="8"/>
        </w:numPr>
        <w:spacing w:line="360" w:lineRule="auto"/>
        <w:ind w:left="0" w:firstLine="1134"/>
        <w:jc w:val="both"/>
        <w:rPr>
          <w:rFonts w:ascii="Arial" w:hAnsi="Arial" w:cs="Arial"/>
          <w:bCs/>
          <w:u w:val="none"/>
        </w:rPr>
      </w:pPr>
      <w:r w:rsidRPr="005C3A08">
        <w:rPr>
          <w:rFonts w:ascii="Arial" w:hAnsi="Arial" w:cs="Arial"/>
          <w:bCs/>
          <w:u w:val="none"/>
        </w:rPr>
        <w:t>ACS PNEUS E ACESSORIOS LTDA (CNPJ: 22.056.948/0001-00);</w:t>
      </w:r>
    </w:p>
    <w:p w14:paraId="433091D0" w14:textId="6464D08A" w:rsidR="007C43AF" w:rsidRPr="005C3A08" w:rsidRDefault="007C43AF" w:rsidP="007C43AF">
      <w:pPr>
        <w:pStyle w:val="Corpodetexto"/>
        <w:spacing w:line="360" w:lineRule="auto"/>
        <w:ind w:left="1134"/>
        <w:jc w:val="both"/>
        <w:rPr>
          <w:rFonts w:ascii="Arial" w:hAnsi="Arial" w:cs="Arial"/>
          <w:bCs/>
          <w:u w:val="none"/>
        </w:rPr>
      </w:pPr>
      <w:r w:rsidRPr="005C3A08">
        <w:rPr>
          <w:rFonts w:ascii="Arial" w:hAnsi="Arial" w:cs="Arial"/>
          <w:bCs/>
          <w:u w:val="none"/>
        </w:rPr>
        <w:t>Apresentou suas contra</w:t>
      </w:r>
      <w:r w:rsidR="0092344C">
        <w:rPr>
          <w:rFonts w:ascii="Arial" w:hAnsi="Arial" w:cs="Arial"/>
          <w:bCs/>
          <w:u w:val="none"/>
        </w:rPr>
        <w:t>r</w:t>
      </w:r>
      <w:r w:rsidRPr="005C3A08">
        <w:rPr>
          <w:rFonts w:ascii="Arial" w:hAnsi="Arial" w:cs="Arial"/>
          <w:bCs/>
          <w:u w:val="none"/>
        </w:rPr>
        <w:t>razões.</w:t>
      </w:r>
    </w:p>
    <w:p w14:paraId="43BD206D" w14:textId="4991D3B5" w:rsidR="007C43AF" w:rsidRPr="005C3A08" w:rsidRDefault="007C43AF" w:rsidP="007C43AF">
      <w:pPr>
        <w:pStyle w:val="Corpodetexto"/>
        <w:spacing w:line="360" w:lineRule="auto"/>
        <w:ind w:left="1134"/>
        <w:jc w:val="both"/>
        <w:rPr>
          <w:rFonts w:ascii="Arial" w:hAnsi="Arial" w:cs="Arial"/>
          <w:bCs/>
          <w:u w:val="none"/>
        </w:rPr>
      </w:pPr>
    </w:p>
    <w:p w14:paraId="28B0D66A" w14:textId="4E8BE2C1" w:rsidR="00CE2A1B" w:rsidRPr="005C3A08" w:rsidRDefault="007C43AF" w:rsidP="00FA2052">
      <w:pPr>
        <w:pStyle w:val="Corpodetexto"/>
        <w:spacing w:line="360" w:lineRule="auto"/>
        <w:ind w:left="142" w:firstLine="992"/>
        <w:jc w:val="both"/>
        <w:rPr>
          <w:rFonts w:ascii="Arial" w:hAnsi="Arial" w:cs="Arial"/>
          <w:bCs/>
          <w:u w:val="none"/>
        </w:rPr>
      </w:pPr>
      <w:r w:rsidRPr="005C3A08">
        <w:rPr>
          <w:rFonts w:ascii="Arial" w:hAnsi="Arial" w:cs="Arial"/>
          <w:bCs/>
          <w:u w:val="none"/>
        </w:rPr>
        <w:t>As demais empresas</w:t>
      </w:r>
      <w:r w:rsidR="00CE2A1B" w:rsidRPr="005C3A08">
        <w:rPr>
          <w:rFonts w:ascii="Arial" w:hAnsi="Arial" w:cs="Arial"/>
          <w:bCs/>
          <w:u w:val="none"/>
        </w:rPr>
        <w:t xml:space="preserve"> muito embora tenham obtido todas as</w:t>
      </w:r>
      <w:r w:rsidR="00F216A9" w:rsidRPr="005C3A08">
        <w:rPr>
          <w:rFonts w:ascii="Arial" w:hAnsi="Arial" w:cs="Arial"/>
          <w:bCs/>
          <w:u w:val="none"/>
        </w:rPr>
        <w:t xml:space="preserve"> informações e</w:t>
      </w:r>
      <w:r w:rsidR="00CE2A1B" w:rsidRPr="005C3A08">
        <w:rPr>
          <w:rFonts w:ascii="Arial" w:hAnsi="Arial" w:cs="Arial"/>
          <w:bCs/>
          <w:u w:val="none"/>
        </w:rPr>
        <w:t xml:space="preserve"> peças in</w:t>
      </w:r>
      <w:r w:rsidR="008816A0" w:rsidRPr="005C3A08">
        <w:rPr>
          <w:rFonts w:ascii="Arial" w:hAnsi="Arial" w:cs="Arial"/>
          <w:bCs/>
          <w:u w:val="none"/>
        </w:rPr>
        <w:t>strutórias, permanece</w:t>
      </w:r>
      <w:r w:rsidRPr="005C3A08">
        <w:rPr>
          <w:rFonts w:ascii="Arial" w:hAnsi="Arial" w:cs="Arial"/>
          <w:bCs/>
          <w:u w:val="none"/>
        </w:rPr>
        <w:t>ram</w:t>
      </w:r>
      <w:r w:rsidR="008816A0" w:rsidRPr="005C3A08">
        <w:rPr>
          <w:rFonts w:ascii="Arial" w:hAnsi="Arial" w:cs="Arial"/>
          <w:bCs/>
          <w:u w:val="none"/>
        </w:rPr>
        <w:t xml:space="preserve"> inerte</w:t>
      </w:r>
      <w:r w:rsidRPr="005C3A08">
        <w:rPr>
          <w:rFonts w:ascii="Arial" w:hAnsi="Arial" w:cs="Arial"/>
          <w:bCs/>
          <w:u w:val="none"/>
        </w:rPr>
        <w:t>s</w:t>
      </w:r>
      <w:r w:rsidR="00F216A9" w:rsidRPr="005C3A08">
        <w:rPr>
          <w:rFonts w:ascii="Arial" w:hAnsi="Arial" w:cs="Arial"/>
          <w:bCs/>
          <w:u w:val="none"/>
        </w:rPr>
        <w:t>,</w:t>
      </w:r>
      <w:r w:rsidR="008816A0" w:rsidRPr="005C3A08">
        <w:rPr>
          <w:rFonts w:ascii="Arial" w:hAnsi="Arial" w:cs="Arial"/>
          <w:bCs/>
          <w:u w:val="none"/>
        </w:rPr>
        <w:t xml:space="preserve"> não apresentando contrarrazões tempestivas</w:t>
      </w:r>
      <w:r w:rsidR="00CE2A1B" w:rsidRPr="005C3A08">
        <w:rPr>
          <w:rFonts w:ascii="Arial" w:hAnsi="Arial" w:cs="Arial"/>
          <w:bCs/>
          <w:u w:val="none"/>
        </w:rPr>
        <w:t xml:space="preserve">. </w:t>
      </w:r>
    </w:p>
    <w:p w14:paraId="231E6C7D" w14:textId="77777777" w:rsidR="00CE2A1B" w:rsidRPr="005C3A08" w:rsidRDefault="00CE2A1B" w:rsidP="00FA2052">
      <w:pPr>
        <w:pStyle w:val="Corpodetexto"/>
        <w:spacing w:line="360" w:lineRule="auto"/>
        <w:ind w:left="142" w:firstLine="992"/>
        <w:jc w:val="both"/>
        <w:rPr>
          <w:rFonts w:ascii="Arial" w:hAnsi="Arial" w:cs="Arial"/>
          <w:bCs/>
          <w:u w:val="none"/>
        </w:rPr>
      </w:pPr>
      <w:r w:rsidRPr="005C3A08">
        <w:rPr>
          <w:rFonts w:ascii="Arial" w:hAnsi="Arial" w:cs="Arial"/>
          <w:bCs/>
          <w:u w:val="none"/>
        </w:rPr>
        <w:t>Vieram os autos para análise.</w:t>
      </w:r>
    </w:p>
    <w:p w14:paraId="6134B1ED" w14:textId="0AA13A84" w:rsidR="00917529" w:rsidRDefault="00917529" w:rsidP="00FA2052">
      <w:pPr>
        <w:pStyle w:val="Corpodetexto"/>
        <w:spacing w:line="360" w:lineRule="auto"/>
        <w:ind w:left="142" w:firstLine="992"/>
        <w:jc w:val="both"/>
        <w:rPr>
          <w:rFonts w:ascii="Arial" w:hAnsi="Arial" w:cs="Arial"/>
          <w:bCs/>
          <w:u w:val="none"/>
        </w:rPr>
      </w:pPr>
    </w:p>
    <w:p w14:paraId="664EA182" w14:textId="77777777" w:rsidR="0092344C" w:rsidRPr="005C3A08" w:rsidRDefault="0092344C" w:rsidP="00FA2052">
      <w:pPr>
        <w:pStyle w:val="Corpodetexto"/>
        <w:spacing w:line="360" w:lineRule="auto"/>
        <w:ind w:left="142" w:firstLine="992"/>
        <w:jc w:val="both"/>
        <w:rPr>
          <w:rFonts w:ascii="Arial" w:hAnsi="Arial" w:cs="Arial"/>
          <w:bCs/>
          <w:u w:val="none"/>
        </w:rPr>
      </w:pPr>
    </w:p>
    <w:p w14:paraId="3D9ACBFB" w14:textId="77777777" w:rsidR="00C4054D" w:rsidRPr="005C3A08" w:rsidRDefault="00D10CCE" w:rsidP="00FA2052">
      <w:pPr>
        <w:pStyle w:val="NormalWeb"/>
        <w:spacing w:before="0" w:beforeAutospacing="0" w:after="0" w:afterAutospacing="0" w:line="360" w:lineRule="auto"/>
        <w:ind w:firstLine="1134"/>
        <w:jc w:val="both"/>
        <w:rPr>
          <w:rFonts w:ascii="Arial" w:hAnsi="Arial" w:cs="Arial"/>
          <w:b/>
          <w:color w:val="000000"/>
          <w:u w:val="single"/>
        </w:rPr>
      </w:pPr>
      <w:r w:rsidRPr="005C3A08">
        <w:rPr>
          <w:rFonts w:ascii="Arial" w:hAnsi="Arial" w:cs="Arial"/>
          <w:b/>
          <w:color w:val="000000"/>
          <w:u w:val="single"/>
        </w:rPr>
        <w:lastRenderedPageBreak/>
        <w:t xml:space="preserve">II – </w:t>
      </w:r>
      <w:r w:rsidR="00C4054D" w:rsidRPr="005C3A08">
        <w:rPr>
          <w:rFonts w:ascii="Arial" w:hAnsi="Arial" w:cs="Arial"/>
          <w:b/>
          <w:color w:val="000000"/>
          <w:u w:val="single"/>
        </w:rPr>
        <w:t>DA LEGISLAÇÃO APLICÁVEL</w:t>
      </w:r>
    </w:p>
    <w:p w14:paraId="769031D3" w14:textId="77777777" w:rsidR="00C4054D" w:rsidRPr="005C3A08" w:rsidRDefault="00C4054D" w:rsidP="00FA2052">
      <w:pPr>
        <w:pStyle w:val="NormalWeb"/>
        <w:spacing w:before="0" w:beforeAutospacing="0" w:after="0" w:afterAutospacing="0" w:line="360" w:lineRule="auto"/>
        <w:ind w:firstLine="1134"/>
        <w:jc w:val="both"/>
        <w:rPr>
          <w:rFonts w:ascii="Arial" w:hAnsi="Arial" w:cs="Arial"/>
          <w:b/>
          <w:u w:val="single"/>
        </w:rPr>
      </w:pPr>
    </w:p>
    <w:p w14:paraId="14D45D19" w14:textId="77777777" w:rsidR="00C4054D" w:rsidRPr="005C3A08" w:rsidRDefault="00C4054D" w:rsidP="00FA2052">
      <w:pPr>
        <w:pStyle w:val="NormalWeb"/>
        <w:spacing w:before="0" w:beforeAutospacing="0" w:after="0" w:afterAutospacing="0" w:line="360" w:lineRule="auto"/>
        <w:ind w:firstLine="1134"/>
        <w:jc w:val="both"/>
        <w:rPr>
          <w:rFonts w:ascii="Arial" w:hAnsi="Arial" w:cs="Arial"/>
          <w:shd w:val="clear" w:color="auto" w:fill="FFFFFF"/>
        </w:rPr>
      </w:pPr>
      <w:r w:rsidRPr="005C3A08">
        <w:rPr>
          <w:rFonts w:ascii="Arial" w:hAnsi="Arial" w:cs="Arial"/>
          <w:shd w:val="clear" w:color="auto" w:fill="FFFFFF"/>
        </w:rPr>
        <w:t>Trata-se aqui de um processo de licitação na modalidade de Pregão Presencial, regido pela Lei 10.520, de 17 de Julho de 2002, Lei essa que institui, no âmbito da União, Estados, Distrito Federal e Municípios, nos termos do art. 37, inciso XXI, da Constituição Federal, modalidade de licitação denominada pregão, para aquisição de bens e serviços comuns, e dá outras providências.</w:t>
      </w:r>
    </w:p>
    <w:p w14:paraId="32043BDC" w14:textId="77777777" w:rsidR="00C4054D" w:rsidRPr="005C3A08" w:rsidRDefault="00C4054D" w:rsidP="00FA2052">
      <w:pPr>
        <w:pStyle w:val="NormalWeb"/>
        <w:spacing w:before="0" w:beforeAutospacing="0" w:after="0" w:afterAutospacing="0" w:line="360" w:lineRule="auto"/>
        <w:ind w:firstLine="1134"/>
        <w:jc w:val="both"/>
        <w:rPr>
          <w:rFonts w:ascii="Arial" w:hAnsi="Arial" w:cs="Arial"/>
          <w:shd w:val="clear" w:color="auto" w:fill="FFFFFF"/>
        </w:rPr>
      </w:pPr>
      <w:r w:rsidRPr="005C3A08">
        <w:rPr>
          <w:rFonts w:ascii="Arial" w:hAnsi="Arial" w:cs="Arial"/>
          <w:shd w:val="clear" w:color="auto" w:fill="FFFFFF"/>
        </w:rPr>
        <w:t xml:space="preserve">Não obstante a mesma Lei prevê em seu Art. 9º que: </w:t>
      </w:r>
    </w:p>
    <w:p w14:paraId="67792E1A" w14:textId="77777777" w:rsidR="00C4054D" w:rsidRPr="005C3A08" w:rsidRDefault="00C4054D" w:rsidP="00FA2052">
      <w:pPr>
        <w:pStyle w:val="NormalWeb"/>
        <w:spacing w:before="0" w:beforeAutospacing="0" w:after="0" w:afterAutospacing="0" w:line="360" w:lineRule="auto"/>
        <w:ind w:firstLine="1134"/>
        <w:jc w:val="both"/>
        <w:rPr>
          <w:rFonts w:ascii="Arial" w:hAnsi="Arial" w:cs="Arial"/>
          <w:shd w:val="clear" w:color="auto" w:fill="FFFFFF"/>
        </w:rPr>
      </w:pPr>
    </w:p>
    <w:p w14:paraId="2EEA8AB7" w14:textId="77777777" w:rsidR="00C4054D" w:rsidRPr="005C3A08" w:rsidRDefault="00C4054D" w:rsidP="00FA2052">
      <w:pPr>
        <w:pStyle w:val="NormalWeb"/>
        <w:spacing w:before="0" w:beforeAutospacing="0" w:after="0" w:afterAutospacing="0" w:line="360" w:lineRule="auto"/>
        <w:ind w:left="2268"/>
        <w:jc w:val="both"/>
        <w:rPr>
          <w:rFonts w:ascii="Arial" w:hAnsi="Arial" w:cs="Arial"/>
          <w:b/>
        </w:rPr>
      </w:pPr>
      <w:r w:rsidRPr="005C3A08">
        <w:rPr>
          <w:rFonts w:ascii="Arial" w:hAnsi="Arial" w:cs="Arial"/>
          <w:shd w:val="clear" w:color="auto" w:fill="FFFFFF"/>
        </w:rPr>
        <w:t>Art. 9º  Aplicam-se subsidiariamente, para a modalidade de pregão, as normas da</w:t>
      </w:r>
      <w:r w:rsidRPr="005C3A08">
        <w:rPr>
          <w:rStyle w:val="apple-converted-space"/>
          <w:rFonts w:ascii="Arial" w:hAnsi="Arial" w:cs="Arial"/>
          <w:shd w:val="clear" w:color="auto" w:fill="FFFFFF"/>
        </w:rPr>
        <w:t> </w:t>
      </w:r>
      <w:hyperlink r:id="rId9" w:history="1">
        <w:r w:rsidRPr="005C3A08">
          <w:rPr>
            <w:rStyle w:val="Hyperlink"/>
            <w:rFonts w:ascii="Arial" w:hAnsi="Arial" w:cs="Arial"/>
            <w:shd w:val="clear" w:color="auto" w:fill="FFFFFF"/>
          </w:rPr>
          <w:t>Lei nº 8.666, de 21 de junho de 1993.</w:t>
        </w:r>
      </w:hyperlink>
    </w:p>
    <w:p w14:paraId="76D85E33" w14:textId="77777777" w:rsidR="00C4054D" w:rsidRPr="005C3A08" w:rsidRDefault="00C4054D" w:rsidP="00FA2052">
      <w:pPr>
        <w:spacing w:line="360" w:lineRule="auto"/>
        <w:ind w:firstLine="1134"/>
        <w:jc w:val="both"/>
        <w:rPr>
          <w:rFonts w:ascii="Arial" w:hAnsi="Arial" w:cs="Arial"/>
        </w:rPr>
      </w:pPr>
    </w:p>
    <w:p w14:paraId="65A2D4EB" w14:textId="77777777" w:rsidR="00C4054D" w:rsidRPr="005C3A08" w:rsidRDefault="00C4054D" w:rsidP="00FA2052">
      <w:pPr>
        <w:pStyle w:val="NormalWeb"/>
        <w:spacing w:before="0" w:beforeAutospacing="0" w:after="0" w:afterAutospacing="0" w:line="360" w:lineRule="auto"/>
        <w:ind w:firstLine="1134"/>
        <w:jc w:val="both"/>
        <w:rPr>
          <w:rFonts w:ascii="Arial" w:hAnsi="Arial" w:cs="Arial"/>
          <w:shd w:val="clear" w:color="auto" w:fill="FFFFFF"/>
        </w:rPr>
      </w:pPr>
      <w:r w:rsidRPr="005C3A08">
        <w:rPr>
          <w:rFonts w:ascii="Arial" w:hAnsi="Arial" w:cs="Arial"/>
          <w:shd w:val="clear" w:color="auto" w:fill="FFFFFF"/>
        </w:rPr>
        <w:t>Ou seja, a Lei 10.520/2002 é bastante resumida, sendo assim o legislador a fim de preencher as lacunas existentes na Lei do Pregão, estabeleceu a subsidiariedade, dessa forma quando a Lei do Pregão for omissão em determinado aspecto, aplicam-se as regras e as normas elencadas na Lei 8.666, de 21 de Junho de 1993, a chamada Lei de Licitações.</w:t>
      </w:r>
    </w:p>
    <w:p w14:paraId="32CF2818" w14:textId="77777777" w:rsidR="00C4054D" w:rsidRPr="005C3A08" w:rsidRDefault="00C4054D" w:rsidP="00FA2052">
      <w:pPr>
        <w:pStyle w:val="NormalWeb"/>
        <w:spacing w:before="0" w:beforeAutospacing="0" w:after="0" w:afterAutospacing="0" w:line="360" w:lineRule="auto"/>
        <w:ind w:firstLine="1134"/>
        <w:jc w:val="both"/>
        <w:rPr>
          <w:rFonts w:ascii="Arial" w:hAnsi="Arial" w:cs="Arial"/>
          <w:shd w:val="clear" w:color="auto" w:fill="FFFFFF"/>
        </w:rPr>
      </w:pPr>
      <w:r w:rsidRPr="005C3A08">
        <w:rPr>
          <w:rFonts w:ascii="Arial" w:hAnsi="Arial" w:cs="Arial"/>
          <w:shd w:val="clear" w:color="auto" w:fill="FFFFFF"/>
        </w:rPr>
        <w:t xml:space="preserve">Nesse </w:t>
      </w:r>
      <w:r w:rsidR="00917529" w:rsidRPr="005C3A08">
        <w:rPr>
          <w:rFonts w:ascii="Arial" w:hAnsi="Arial" w:cs="Arial"/>
          <w:shd w:val="clear" w:color="auto" w:fill="FFFFFF"/>
        </w:rPr>
        <w:t>intent</w:t>
      </w:r>
      <w:r w:rsidRPr="005C3A08">
        <w:rPr>
          <w:rFonts w:ascii="Arial" w:hAnsi="Arial" w:cs="Arial"/>
          <w:shd w:val="clear" w:color="auto" w:fill="FFFFFF"/>
        </w:rPr>
        <w:t>o, o pregoeiro, bem como sua equipe de apoio, além de atentar</w:t>
      </w:r>
      <w:r w:rsidR="00917529" w:rsidRPr="005C3A08">
        <w:rPr>
          <w:rFonts w:ascii="Arial" w:hAnsi="Arial" w:cs="Arial"/>
          <w:shd w:val="clear" w:color="auto" w:fill="FFFFFF"/>
        </w:rPr>
        <w:t>-se</w:t>
      </w:r>
      <w:r w:rsidRPr="005C3A08">
        <w:rPr>
          <w:rFonts w:ascii="Arial" w:hAnsi="Arial" w:cs="Arial"/>
          <w:shd w:val="clear" w:color="auto" w:fill="FFFFFF"/>
        </w:rPr>
        <w:t xml:space="preserve"> para o cumprimento dos requisitos previstos na Lei 10.520/2002, devem obediência também as regras impostas pela 8.666/1993.</w:t>
      </w:r>
    </w:p>
    <w:p w14:paraId="5041E9B3" w14:textId="28E17460" w:rsidR="00C4054D" w:rsidRPr="005C3A08" w:rsidRDefault="00C4054D" w:rsidP="00FA2052">
      <w:pPr>
        <w:pStyle w:val="NormalWeb"/>
        <w:spacing w:before="0" w:beforeAutospacing="0" w:after="0" w:afterAutospacing="0" w:line="360" w:lineRule="auto"/>
        <w:ind w:firstLine="1134"/>
        <w:jc w:val="both"/>
        <w:rPr>
          <w:rFonts w:ascii="Arial" w:hAnsi="Arial" w:cs="Arial"/>
          <w:shd w:val="clear" w:color="auto" w:fill="FFFFFF"/>
        </w:rPr>
      </w:pPr>
      <w:r w:rsidRPr="005C3A08">
        <w:rPr>
          <w:rFonts w:ascii="Arial" w:hAnsi="Arial" w:cs="Arial"/>
          <w:shd w:val="clear" w:color="auto" w:fill="FFFFFF"/>
        </w:rPr>
        <w:t>Muito embora tenha já sido editada a Lei 14</w:t>
      </w:r>
      <w:r w:rsidR="00917529" w:rsidRPr="005C3A08">
        <w:rPr>
          <w:rFonts w:ascii="Arial" w:hAnsi="Arial" w:cs="Arial"/>
          <w:shd w:val="clear" w:color="auto" w:fill="FFFFFF"/>
        </w:rPr>
        <w:t>.</w:t>
      </w:r>
      <w:r w:rsidRPr="005C3A08">
        <w:rPr>
          <w:rFonts w:ascii="Arial" w:hAnsi="Arial" w:cs="Arial"/>
          <w:shd w:val="clear" w:color="auto" w:fill="FFFFFF"/>
        </w:rPr>
        <w:t>133, de 1 de abril de 2021, denominada nova Lei de Licitações, a licitação sob an</w:t>
      </w:r>
      <w:r w:rsidR="00FE44BF" w:rsidRPr="005C3A08">
        <w:rPr>
          <w:rFonts w:ascii="Arial" w:hAnsi="Arial" w:cs="Arial"/>
          <w:shd w:val="clear" w:color="auto" w:fill="FFFFFF"/>
        </w:rPr>
        <w:t>á</w:t>
      </w:r>
      <w:r w:rsidRPr="005C3A08">
        <w:rPr>
          <w:rFonts w:ascii="Arial" w:hAnsi="Arial" w:cs="Arial"/>
          <w:shd w:val="clear" w:color="auto" w:fill="FFFFFF"/>
        </w:rPr>
        <w:t>lise é regida pela Lei 8666/1993, hipótese essa prevista e permitida pela nova norma</w:t>
      </w:r>
      <w:r w:rsidR="00917529" w:rsidRPr="005C3A08">
        <w:rPr>
          <w:rFonts w:ascii="Arial" w:hAnsi="Arial" w:cs="Arial"/>
          <w:shd w:val="clear" w:color="auto" w:fill="FFFFFF"/>
        </w:rPr>
        <w:t>, deixando a critério do gestor</w:t>
      </w:r>
      <w:r w:rsidRPr="005C3A08">
        <w:rPr>
          <w:rFonts w:ascii="Arial" w:hAnsi="Arial" w:cs="Arial"/>
          <w:shd w:val="clear" w:color="auto" w:fill="FFFFFF"/>
        </w:rPr>
        <w:t xml:space="preserve">. </w:t>
      </w:r>
    </w:p>
    <w:p w14:paraId="0BAF4EB9" w14:textId="77777777" w:rsidR="00C4054D" w:rsidRPr="005C3A08" w:rsidRDefault="00C4054D" w:rsidP="00FA2052">
      <w:pPr>
        <w:pStyle w:val="NormalWeb"/>
        <w:spacing w:before="0" w:beforeAutospacing="0" w:after="0" w:afterAutospacing="0" w:line="360" w:lineRule="auto"/>
        <w:ind w:firstLine="1134"/>
        <w:jc w:val="both"/>
        <w:rPr>
          <w:rFonts w:ascii="Arial" w:hAnsi="Arial" w:cs="Arial"/>
          <w:shd w:val="clear" w:color="auto" w:fill="FFFFFF"/>
        </w:rPr>
      </w:pPr>
      <w:r w:rsidRPr="005C3A08">
        <w:rPr>
          <w:rFonts w:ascii="Arial" w:hAnsi="Arial" w:cs="Arial"/>
          <w:shd w:val="clear" w:color="auto" w:fill="FFFFFF"/>
        </w:rPr>
        <w:t>Sendo assim, os argumentos aqui aduzidos poderão ser fundamentados tanto na Lei 10.520/2002, quanto na Lei 8.666/1993.</w:t>
      </w:r>
    </w:p>
    <w:p w14:paraId="5F6BC8C0" w14:textId="787AB2C1" w:rsidR="00617D29" w:rsidRPr="005C3A08" w:rsidRDefault="00AC06B5" w:rsidP="00FA2052">
      <w:pPr>
        <w:pStyle w:val="NormalWeb"/>
        <w:spacing w:before="0" w:beforeAutospacing="0" w:after="0" w:afterAutospacing="0" w:line="360" w:lineRule="auto"/>
        <w:ind w:firstLine="1134"/>
        <w:jc w:val="both"/>
        <w:rPr>
          <w:rFonts w:ascii="Arial" w:hAnsi="Arial" w:cs="Arial"/>
          <w:shd w:val="clear" w:color="auto" w:fill="FFFFFF"/>
        </w:rPr>
      </w:pPr>
      <w:r w:rsidRPr="005C3A08">
        <w:rPr>
          <w:rFonts w:ascii="Arial" w:hAnsi="Arial" w:cs="Arial"/>
          <w:shd w:val="clear" w:color="auto" w:fill="FFFFFF"/>
        </w:rPr>
        <w:t xml:space="preserve">Ademais, por objetivar o referido Pregão instrumentalizar Ata de Registro de Preços, </w:t>
      </w:r>
      <w:r w:rsidR="00617D29" w:rsidRPr="005C3A08">
        <w:rPr>
          <w:rFonts w:ascii="Arial" w:hAnsi="Arial" w:cs="Arial"/>
          <w:shd w:val="clear" w:color="auto" w:fill="FFFFFF"/>
        </w:rPr>
        <w:t>preços deve-se também atendimento aos disp</w:t>
      </w:r>
      <w:r w:rsidR="00FE44BF" w:rsidRPr="005C3A08">
        <w:rPr>
          <w:rFonts w:ascii="Arial" w:hAnsi="Arial" w:cs="Arial"/>
          <w:shd w:val="clear" w:color="auto" w:fill="FFFFFF"/>
        </w:rPr>
        <w:t>ositivos</w:t>
      </w:r>
      <w:r w:rsidR="00617D29" w:rsidRPr="005C3A08">
        <w:rPr>
          <w:rFonts w:ascii="Arial" w:hAnsi="Arial" w:cs="Arial"/>
          <w:shd w:val="clear" w:color="auto" w:fill="FFFFFF"/>
        </w:rPr>
        <w:t xml:space="preserve"> do Decreto</w:t>
      </w:r>
      <w:r w:rsidR="005C3A08" w:rsidRPr="005C3A08">
        <w:rPr>
          <w:rFonts w:ascii="Arial" w:hAnsi="Arial" w:cs="Arial"/>
          <w:shd w:val="clear" w:color="auto" w:fill="FFFFFF"/>
        </w:rPr>
        <w:t xml:space="preserve"> Federal </w:t>
      </w:r>
      <w:r w:rsidR="00617D29" w:rsidRPr="005C3A08">
        <w:rPr>
          <w:rFonts w:ascii="Arial" w:hAnsi="Arial" w:cs="Arial"/>
          <w:shd w:val="clear" w:color="auto" w:fill="FFFFFF"/>
        </w:rPr>
        <w:t>7892/2013</w:t>
      </w:r>
      <w:r w:rsidR="005C3A08" w:rsidRPr="005C3A08">
        <w:rPr>
          <w:rFonts w:ascii="Arial" w:hAnsi="Arial" w:cs="Arial"/>
          <w:shd w:val="clear" w:color="auto" w:fill="FFFFFF"/>
        </w:rPr>
        <w:t>, Decreto Municipal 3550/2022.</w:t>
      </w:r>
    </w:p>
    <w:p w14:paraId="60041C6B" w14:textId="7196E3F9" w:rsidR="00917529" w:rsidRDefault="00917529" w:rsidP="00FA2052">
      <w:pPr>
        <w:pStyle w:val="NormalWeb"/>
        <w:spacing w:before="0" w:beforeAutospacing="0" w:after="0" w:afterAutospacing="0" w:line="360" w:lineRule="auto"/>
        <w:ind w:firstLine="1134"/>
        <w:jc w:val="both"/>
        <w:rPr>
          <w:rFonts w:ascii="Arial" w:hAnsi="Arial" w:cs="Arial"/>
          <w:b/>
          <w:color w:val="000000"/>
          <w:u w:val="single"/>
        </w:rPr>
      </w:pPr>
    </w:p>
    <w:p w14:paraId="44B4A8F0" w14:textId="77777777" w:rsidR="0092344C" w:rsidRPr="00A13CED" w:rsidRDefault="0092344C" w:rsidP="00FA2052">
      <w:pPr>
        <w:pStyle w:val="NormalWeb"/>
        <w:spacing w:before="0" w:beforeAutospacing="0" w:after="0" w:afterAutospacing="0" w:line="360" w:lineRule="auto"/>
        <w:ind w:firstLine="1134"/>
        <w:jc w:val="both"/>
        <w:rPr>
          <w:rFonts w:ascii="Arial" w:hAnsi="Arial" w:cs="Arial"/>
          <w:b/>
          <w:color w:val="000000"/>
          <w:u w:val="single"/>
        </w:rPr>
      </w:pPr>
    </w:p>
    <w:p w14:paraId="18C32172" w14:textId="7FC85632" w:rsidR="00D749EF" w:rsidRPr="00A13CED" w:rsidRDefault="00C4054D" w:rsidP="00FA2052">
      <w:pPr>
        <w:pStyle w:val="NormalWeb"/>
        <w:spacing w:before="0" w:beforeAutospacing="0" w:after="0" w:afterAutospacing="0" w:line="360" w:lineRule="auto"/>
        <w:ind w:firstLine="1134"/>
        <w:jc w:val="both"/>
        <w:rPr>
          <w:rFonts w:ascii="Arial" w:hAnsi="Arial" w:cs="Arial"/>
          <w:b/>
          <w:color w:val="000000"/>
          <w:u w:val="single"/>
        </w:rPr>
      </w:pPr>
      <w:r w:rsidRPr="00A13CED">
        <w:rPr>
          <w:rFonts w:ascii="Arial" w:hAnsi="Arial" w:cs="Arial"/>
          <w:b/>
          <w:color w:val="000000"/>
          <w:u w:val="single"/>
        </w:rPr>
        <w:lastRenderedPageBreak/>
        <w:t xml:space="preserve">III </w:t>
      </w:r>
      <w:r w:rsidR="00FE44BF" w:rsidRPr="00A13CED">
        <w:rPr>
          <w:rFonts w:ascii="Arial" w:hAnsi="Arial" w:cs="Arial"/>
          <w:b/>
          <w:color w:val="000000"/>
          <w:u w:val="single"/>
        </w:rPr>
        <w:t>–</w:t>
      </w:r>
      <w:r w:rsidRPr="00A13CED">
        <w:rPr>
          <w:rFonts w:ascii="Arial" w:hAnsi="Arial" w:cs="Arial"/>
          <w:b/>
          <w:color w:val="000000"/>
          <w:u w:val="single"/>
        </w:rPr>
        <w:t xml:space="preserve"> </w:t>
      </w:r>
      <w:r w:rsidR="00D749EF" w:rsidRPr="00A13CED">
        <w:rPr>
          <w:rFonts w:ascii="Arial" w:hAnsi="Arial" w:cs="Arial"/>
          <w:b/>
          <w:color w:val="000000"/>
          <w:u w:val="single"/>
        </w:rPr>
        <w:t>D</w:t>
      </w:r>
      <w:r w:rsidR="0092344C">
        <w:rPr>
          <w:rFonts w:ascii="Arial" w:hAnsi="Arial" w:cs="Arial"/>
          <w:b/>
          <w:color w:val="000000"/>
          <w:u w:val="single"/>
        </w:rPr>
        <w:t>OS</w:t>
      </w:r>
      <w:r w:rsidR="00D749EF" w:rsidRPr="00A13CED">
        <w:rPr>
          <w:rFonts w:ascii="Arial" w:hAnsi="Arial" w:cs="Arial"/>
          <w:b/>
          <w:color w:val="000000"/>
          <w:u w:val="single"/>
        </w:rPr>
        <w:t xml:space="preserve"> RECURSO</w:t>
      </w:r>
      <w:r w:rsidR="0092344C">
        <w:rPr>
          <w:rFonts w:ascii="Arial" w:hAnsi="Arial" w:cs="Arial"/>
          <w:b/>
          <w:color w:val="000000"/>
          <w:u w:val="single"/>
        </w:rPr>
        <w:t xml:space="preserve">S </w:t>
      </w:r>
      <w:r w:rsidR="00D749EF" w:rsidRPr="00A13CED">
        <w:rPr>
          <w:rFonts w:ascii="Arial" w:hAnsi="Arial" w:cs="Arial"/>
          <w:b/>
          <w:color w:val="000000"/>
          <w:u w:val="single"/>
        </w:rPr>
        <w:t>APRESENTAD</w:t>
      </w:r>
      <w:r w:rsidR="0092344C">
        <w:rPr>
          <w:rFonts w:ascii="Arial" w:hAnsi="Arial" w:cs="Arial"/>
          <w:b/>
          <w:color w:val="000000"/>
          <w:u w:val="single"/>
        </w:rPr>
        <w:t>OS</w:t>
      </w:r>
    </w:p>
    <w:p w14:paraId="10E6CD76" w14:textId="77777777" w:rsidR="00D749EF" w:rsidRPr="00A13CED" w:rsidRDefault="00D749EF" w:rsidP="00FA2052">
      <w:pPr>
        <w:pStyle w:val="NormalWeb"/>
        <w:spacing w:before="0" w:beforeAutospacing="0" w:after="0" w:afterAutospacing="0" w:line="360" w:lineRule="auto"/>
        <w:ind w:firstLine="1134"/>
        <w:jc w:val="both"/>
        <w:rPr>
          <w:rFonts w:ascii="Arial" w:hAnsi="Arial" w:cs="Arial"/>
          <w:b/>
          <w:color w:val="000000"/>
          <w:u w:val="single"/>
        </w:rPr>
      </w:pPr>
    </w:p>
    <w:p w14:paraId="5B5B9E4D" w14:textId="77777777" w:rsidR="005C3A08" w:rsidRPr="00A13CED" w:rsidRDefault="005C3A08" w:rsidP="005C3A08">
      <w:pPr>
        <w:pStyle w:val="Corpodetexto"/>
        <w:spacing w:line="360" w:lineRule="auto"/>
        <w:ind w:firstLine="1134"/>
        <w:jc w:val="both"/>
        <w:rPr>
          <w:rFonts w:ascii="Arial" w:hAnsi="Arial" w:cs="Arial"/>
          <w:b/>
          <w:u w:val="none"/>
        </w:rPr>
      </w:pPr>
    </w:p>
    <w:p w14:paraId="5DB91B98" w14:textId="450C8BE9" w:rsidR="005C3A08" w:rsidRPr="00A13CED" w:rsidRDefault="005C3A08" w:rsidP="005C3A08">
      <w:pPr>
        <w:pStyle w:val="Corpodetexto"/>
        <w:numPr>
          <w:ilvl w:val="0"/>
          <w:numId w:val="12"/>
        </w:numPr>
        <w:spacing w:line="360" w:lineRule="auto"/>
        <w:ind w:left="2268" w:firstLine="0"/>
        <w:jc w:val="both"/>
        <w:rPr>
          <w:rFonts w:ascii="Arial" w:hAnsi="Arial" w:cs="Arial"/>
          <w:b/>
          <w:u w:val="none"/>
        </w:rPr>
      </w:pPr>
      <w:r w:rsidRPr="00A13CED">
        <w:rPr>
          <w:rFonts w:ascii="Arial" w:hAnsi="Arial" w:cs="Arial"/>
          <w:b/>
          <w:u w:val="none"/>
        </w:rPr>
        <w:t xml:space="preserve"> </w:t>
      </w:r>
      <w:r w:rsidR="0092344C">
        <w:rPr>
          <w:rFonts w:ascii="Arial" w:hAnsi="Arial" w:cs="Arial"/>
          <w:b/>
          <w:u w:val="none"/>
        </w:rPr>
        <w:t xml:space="preserve">DA EMPRESA </w:t>
      </w:r>
      <w:r w:rsidRPr="00A13CED">
        <w:rPr>
          <w:rFonts w:ascii="Arial" w:hAnsi="Arial" w:cs="Arial"/>
          <w:b/>
          <w:u w:val="none"/>
        </w:rPr>
        <w:t>LAGB ACESSSÓRIOS E PEÇÃS LTDA (CNPJ: 02.678.428/0001-13)</w:t>
      </w:r>
    </w:p>
    <w:p w14:paraId="7443DAA2" w14:textId="7CBDBC2A" w:rsidR="006A17B8" w:rsidRPr="00A13CED" w:rsidRDefault="006A17B8" w:rsidP="006A17B8">
      <w:pPr>
        <w:pStyle w:val="Corpodetexto"/>
        <w:spacing w:line="360" w:lineRule="auto"/>
        <w:ind w:left="2268"/>
        <w:jc w:val="both"/>
        <w:rPr>
          <w:rFonts w:ascii="Arial" w:hAnsi="Arial" w:cs="Arial"/>
          <w:b/>
          <w:u w:val="none"/>
        </w:rPr>
      </w:pPr>
    </w:p>
    <w:p w14:paraId="15E88B06" w14:textId="671A7515" w:rsidR="006A17B8" w:rsidRPr="00A13CED" w:rsidRDefault="00B46858" w:rsidP="00B46858">
      <w:pPr>
        <w:pStyle w:val="Corpodetexto"/>
        <w:spacing w:line="360" w:lineRule="auto"/>
        <w:ind w:firstLine="1134"/>
        <w:jc w:val="both"/>
        <w:rPr>
          <w:rFonts w:ascii="Arial" w:hAnsi="Arial" w:cs="Arial"/>
          <w:bCs/>
          <w:u w:val="none"/>
        </w:rPr>
      </w:pPr>
      <w:r w:rsidRPr="00A13CED">
        <w:rPr>
          <w:rFonts w:ascii="Arial" w:hAnsi="Arial" w:cs="Arial"/>
          <w:bCs/>
          <w:u w:val="none"/>
        </w:rPr>
        <w:t xml:space="preserve">A Recorrente propôs Recurso Administrativo, </w:t>
      </w:r>
      <w:r w:rsidR="0039450E" w:rsidRPr="00A13CED">
        <w:rPr>
          <w:rFonts w:ascii="Arial" w:hAnsi="Arial" w:cs="Arial"/>
          <w:bCs/>
          <w:u w:val="none"/>
        </w:rPr>
        <w:t>nos seguintes termos</w:t>
      </w:r>
      <w:r w:rsidRPr="00A13CED">
        <w:rPr>
          <w:rFonts w:ascii="Arial" w:hAnsi="Arial" w:cs="Arial"/>
          <w:bCs/>
          <w:u w:val="none"/>
        </w:rPr>
        <w:t>:</w:t>
      </w:r>
    </w:p>
    <w:p w14:paraId="3D2B27B1" w14:textId="3B9E7B55" w:rsidR="0089091A" w:rsidRPr="00A13CED" w:rsidRDefault="0089091A" w:rsidP="0089091A">
      <w:pPr>
        <w:pStyle w:val="Corpodetexto"/>
        <w:spacing w:line="360" w:lineRule="auto"/>
        <w:jc w:val="both"/>
        <w:rPr>
          <w:rFonts w:ascii="Arial" w:hAnsi="Arial" w:cs="Arial"/>
          <w:bCs/>
          <w:u w:val="none"/>
        </w:rPr>
      </w:pPr>
    </w:p>
    <w:p w14:paraId="49EE310A" w14:textId="22F90C75" w:rsidR="0089091A" w:rsidRPr="006A17B8" w:rsidRDefault="0089091A" w:rsidP="0089091A">
      <w:pPr>
        <w:pStyle w:val="Corpodetexto"/>
        <w:spacing w:line="360" w:lineRule="auto"/>
        <w:jc w:val="both"/>
        <w:rPr>
          <w:rFonts w:ascii="Arial" w:hAnsi="Arial" w:cs="Arial"/>
          <w:bCs/>
          <w:highlight w:val="yellow"/>
          <w:u w:val="none"/>
        </w:rPr>
      </w:pPr>
      <w:r>
        <w:rPr>
          <w:noProof/>
        </w:rPr>
        <w:drawing>
          <wp:inline distT="0" distB="0" distL="0" distR="0" wp14:anchorId="475FA89D" wp14:editId="4CE8FE15">
            <wp:extent cx="5194300" cy="6471233"/>
            <wp:effectExtent l="0" t="0" r="635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00145" cy="6478515"/>
                    </a:xfrm>
                    <a:prstGeom prst="rect">
                      <a:avLst/>
                    </a:prstGeom>
                  </pic:spPr>
                </pic:pic>
              </a:graphicData>
            </a:graphic>
          </wp:inline>
        </w:drawing>
      </w:r>
    </w:p>
    <w:p w14:paraId="0528792F" w14:textId="7D0A9419" w:rsidR="006A17B8" w:rsidRPr="0039450E" w:rsidRDefault="006A17B8" w:rsidP="0089091A">
      <w:pPr>
        <w:pStyle w:val="Corpodetexto"/>
        <w:spacing w:line="360" w:lineRule="auto"/>
        <w:jc w:val="both"/>
        <w:rPr>
          <w:rFonts w:ascii="Arial" w:hAnsi="Arial" w:cs="Arial"/>
          <w:b/>
          <w:u w:val="none"/>
        </w:rPr>
      </w:pPr>
    </w:p>
    <w:p w14:paraId="19E06B63" w14:textId="3B01D553" w:rsidR="0039450E" w:rsidRPr="0039450E" w:rsidRDefault="0039450E" w:rsidP="0039450E">
      <w:pPr>
        <w:pStyle w:val="Corpodetexto"/>
        <w:spacing w:line="360" w:lineRule="auto"/>
        <w:ind w:firstLine="1134"/>
        <w:jc w:val="both"/>
        <w:rPr>
          <w:rFonts w:ascii="Arial" w:hAnsi="Arial" w:cs="Arial"/>
          <w:bCs/>
          <w:u w:val="none"/>
        </w:rPr>
      </w:pPr>
      <w:r w:rsidRPr="0039450E">
        <w:rPr>
          <w:rFonts w:ascii="Arial" w:hAnsi="Arial" w:cs="Arial"/>
          <w:bCs/>
          <w:u w:val="none"/>
        </w:rPr>
        <w:t xml:space="preserve">Juntou ainda o Contrato Social, em versão idêntica </w:t>
      </w:r>
      <w:proofErr w:type="spellStart"/>
      <w:r w:rsidRPr="0039450E">
        <w:rPr>
          <w:rFonts w:ascii="Arial" w:hAnsi="Arial" w:cs="Arial"/>
          <w:bCs/>
          <w:u w:val="none"/>
        </w:rPr>
        <w:t>aquela</w:t>
      </w:r>
      <w:proofErr w:type="spellEnd"/>
      <w:r w:rsidRPr="0039450E">
        <w:rPr>
          <w:rFonts w:ascii="Arial" w:hAnsi="Arial" w:cs="Arial"/>
          <w:bCs/>
          <w:u w:val="none"/>
        </w:rPr>
        <w:t xml:space="preserve"> apresentada no certamente, tal seja com data de emissão de 14/04/2021, Credenciamento, c</w:t>
      </w:r>
      <w:r w:rsidR="0092344C">
        <w:rPr>
          <w:rFonts w:ascii="Arial" w:hAnsi="Arial" w:cs="Arial"/>
          <w:bCs/>
          <w:u w:val="none"/>
        </w:rPr>
        <w:t>ó</w:t>
      </w:r>
      <w:r w:rsidRPr="0039450E">
        <w:rPr>
          <w:rFonts w:ascii="Arial" w:hAnsi="Arial" w:cs="Arial"/>
          <w:bCs/>
          <w:u w:val="none"/>
        </w:rPr>
        <w:t>pia dos documentos pessoais outorgante e outorgado, acompanhados de suas termos de autenticidade.</w:t>
      </w:r>
    </w:p>
    <w:p w14:paraId="395C4A2A" w14:textId="4B120EA2" w:rsidR="0089091A" w:rsidRDefault="0089091A" w:rsidP="0089091A">
      <w:pPr>
        <w:pStyle w:val="Corpodetexto"/>
        <w:spacing w:line="360" w:lineRule="auto"/>
        <w:jc w:val="both"/>
        <w:rPr>
          <w:rFonts w:ascii="Arial" w:hAnsi="Arial" w:cs="Arial"/>
          <w:b/>
          <w:highlight w:val="yellow"/>
          <w:u w:val="none"/>
        </w:rPr>
      </w:pPr>
      <w:r>
        <w:rPr>
          <w:noProof/>
        </w:rPr>
        <w:drawing>
          <wp:inline distT="0" distB="0" distL="0" distR="0" wp14:anchorId="7EE98FE0" wp14:editId="5F6D9C3F">
            <wp:extent cx="4781550" cy="7087828"/>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3987" cy="7091440"/>
                    </a:xfrm>
                    <a:prstGeom prst="rect">
                      <a:avLst/>
                    </a:prstGeom>
                  </pic:spPr>
                </pic:pic>
              </a:graphicData>
            </a:graphic>
          </wp:inline>
        </w:drawing>
      </w:r>
    </w:p>
    <w:p w14:paraId="0EC8368B" w14:textId="31E1363C" w:rsidR="00B46858" w:rsidRDefault="00B46858" w:rsidP="0089091A">
      <w:pPr>
        <w:pStyle w:val="Corpodetexto"/>
        <w:spacing w:line="360" w:lineRule="auto"/>
        <w:jc w:val="both"/>
        <w:rPr>
          <w:rFonts w:ascii="Arial" w:hAnsi="Arial" w:cs="Arial"/>
          <w:b/>
          <w:highlight w:val="yellow"/>
          <w:u w:val="none"/>
        </w:rPr>
      </w:pPr>
    </w:p>
    <w:p w14:paraId="27EA5711" w14:textId="77777777" w:rsidR="00B46858" w:rsidRDefault="00B46858" w:rsidP="0089091A">
      <w:pPr>
        <w:pStyle w:val="Corpodetexto"/>
        <w:spacing w:line="360" w:lineRule="auto"/>
        <w:jc w:val="both"/>
        <w:rPr>
          <w:rFonts w:ascii="Arial" w:hAnsi="Arial" w:cs="Arial"/>
          <w:b/>
          <w:highlight w:val="yellow"/>
          <w:u w:val="none"/>
        </w:rPr>
      </w:pPr>
    </w:p>
    <w:p w14:paraId="1CF4DE39" w14:textId="4C63499B" w:rsidR="00F27E3C" w:rsidRDefault="0092344C" w:rsidP="00F27E3C">
      <w:pPr>
        <w:pStyle w:val="Corpodetexto"/>
        <w:numPr>
          <w:ilvl w:val="0"/>
          <w:numId w:val="12"/>
        </w:numPr>
        <w:spacing w:line="360" w:lineRule="auto"/>
        <w:ind w:left="2268" w:firstLine="0"/>
        <w:jc w:val="both"/>
        <w:rPr>
          <w:rFonts w:ascii="Arial" w:hAnsi="Arial" w:cs="Arial"/>
          <w:b/>
          <w:u w:val="none"/>
        </w:rPr>
      </w:pPr>
      <w:r>
        <w:rPr>
          <w:rFonts w:ascii="Arial" w:hAnsi="Arial" w:cs="Arial"/>
          <w:b/>
          <w:u w:val="none"/>
        </w:rPr>
        <w:t xml:space="preserve">DA EMPRESA </w:t>
      </w:r>
      <w:r w:rsidR="00F27E3C" w:rsidRPr="005C3A08">
        <w:rPr>
          <w:rFonts w:ascii="Arial" w:hAnsi="Arial" w:cs="Arial"/>
          <w:b/>
          <w:u w:val="none"/>
        </w:rPr>
        <w:t>DO SUL PNEUS JOINVILLE EIRELLI (CNPJ: 26.723.181/0001-78</w:t>
      </w:r>
    </w:p>
    <w:p w14:paraId="78FDF650" w14:textId="77777777" w:rsidR="00F27E3C" w:rsidRDefault="00F27E3C" w:rsidP="00F27E3C">
      <w:pPr>
        <w:pStyle w:val="Corpodetexto"/>
        <w:spacing w:line="360" w:lineRule="auto"/>
        <w:jc w:val="both"/>
        <w:rPr>
          <w:rFonts w:ascii="Arial" w:hAnsi="Arial" w:cs="Arial"/>
          <w:b/>
          <w:u w:val="none"/>
        </w:rPr>
      </w:pPr>
    </w:p>
    <w:p w14:paraId="518671DD" w14:textId="2E86818B" w:rsidR="0039450E" w:rsidRPr="0039450E" w:rsidRDefault="00F27E3C" w:rsidP="00F27E3C">
      <w:pPr>
        <w:pStyle w:val="Corpodetexto"/>
        <w:spacing w:line="360" w:lineRule="auto"/>
        <w:ind w:firstLine="1134"/>
        <w:jc w:val="both"/>
        <w:rPr>
          <w:rFonts w:ascii="Arial" w:hAnsi="Arial" w:cs="Arial"/>
          <w:u w:val="none"/>
        </w:rPr>
      </w:pPr>
      <w:r w:rsidRPr="0039450E">
        <w:rPr>
          <w:rFonts w:ascii="Arial" w:hAnsi="Arial" w:cs="Arial"/>
          <w:u w:val="none"/>
        </w:rPr>
        <w:t>A recorrente</w:t>
      </w:r>
      <w:r w:rsidR="0039450E" w:rsidRPr="0039450E">
        <w:rPr>
          <w:rFonts w:ascii="Arial" w:hAnsi="Arial" w:cs="Arial"/>
          <w:u w:val="none"/>
        </w:rPr>
        <w:t xml:space="preserve"> em comento, </w:t>
      </w:r>
      <w:r w:rsidR="003720AC">
        <w:rPr>
          <w:rFonts w:ascii="Arial" w:hAnsi="Arial" w:cs="Arial"/>
          <w:u w:val="none"/>
        </w:rPr>
        <w:t xml:space="preserve">apresentou Recurso Administrativo, </w:t>
      </w:r>
      <w:r w:rsidR="0039450E" w:rsidRPr="0039450E">
        <w:rPr>
          <w:rFonts w:ascii="Arial" w:hAnsi="Arial" w:cs="Arial"/>
          <w:u w:val="none"/>
        </w:rPr>
        <w:t>quanto ao mérito traz que:</w:t>
      </w:r>
    </w:p>
    <w:p w14:paraId="633C8F84" w14:textId="77777777" w:rsidR="0039450E" w:rsidRDefault="0039450E" w:rsidP="00F27E3C">
      <w:pPr>
        <w:pStyle w:val="Corpodetexto"/>
        <w:spacing w:line="360" w:lineRule="auto"/>
        <w:ind w:firstLine="1134"/>
        <w:jc w:val="both"/>
        <w:rPr>
          <w:rFonts w:ascii="Arial" w:hAnsi="Arial" w:cs="Arial"/>
          <w:highlight w:val="yellow"/>
          <w:u w:val="none"/>
        </w:rPr>
      </w:pPr>
    </w:p>
    <w:p w14:paraId="732A010D" w14:textId="77777777" w:rsidR="002720D4" w:rsidRDefault="0039450E" w:rsidP="0039450E">
      <w:pPr>
        <w:pStyle w:val="Corpodetexto"/>
        <w:spacing w:line="360" w:lineRule="auto"/>
        <w:ind w:firstLine="567"/>
        <w:jc w:val="both"/>
        <w:rPr>
          <w:rFonts w:ascii="Arial" w:hAnsi="Arial" w:cs="Arial"/>
          <w:highlight w:val="yellow"/>
          <w:u w:val="none"/>
        </w:rPr>
      </w:pPr>
      <w:r>
        <w:rPr>
          <w:noProof/>
        </w:rPr>
        <w:drawing>
          <wp:inline distT="0" distB="0" distL="0" distR="0" wp14:anchorId="3782846D" wp14:editId="7250FBD8">
            <wp:extent cx="5400040" cy="6381115"/>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6381115"/>
                    </a:xfrm>
                    <a:prstGeom prst="rect">
                      <a:avLst/>
                    </a:prstGeom>
                  </pic:spPr>
                </pic:pic>
              </a:graphicData>
            </a:graphic>
          </wp:inline>
        </w:drawing>
      </w:r>
    </w:p>
    <w:p w14:paraId="53733DBD" w14:textId="77777777" w:rsidR="002720D4" w:rsidRDefault="002720D4" w:rsidP="0039450E">
      <w:pPr>
        <w:pStyle w:val="Corpodetexto"/>
        <w:spacing w:line="360" w:lineRule="auto"/>
        <w:ind w:firstLine="567"/>
        <w:jc w:val="both"/>
        <w:rPr>
          <w:rFonts w:ascii="Arial" w:hAnsi="Arial" w:cs="Arial"/>
          <w:highlight w:val="yellow"/>
          <w:u w:val="none"/>
        </w:rPr>
      </w:pPr>
    </w:p>
    <w:p w14:paraId="35D8565E" w14:textId="4F234013" w:rsidR="002720D4" w:rsidRDefault="002720D4" w:rsidP="0039450E">
      <w:pPr>
        <w:pStyle w:val="Corpodetexto"/>
        <w:spacing w:line="360" w:lineRule="auto"/>
        <w:ind w:firstLine="567"/>
        <w:jc w:val="both"/>
        <w:rPr>
          <w:rFonts w:ascii="Arial" w:hAnsi="Arial" w:cs="Arial"/>
          <w:highlight w:val="yellow"/>
          <w:u w:val="none"/>
        </w:rPr>
      </w:pPr>
      <w:r>
        <w:rPr>
          <w:noProof/>
        </w:rPr>
        <w:lastRenderedPageBreak/>
        <w:drawing>
          <wp:inline distT="0" distB="0" distL="0" distR="0" wp14:anchorId="165E0567" wp14:editId="6C1F0342">
            <wp:extent cx="5400040" cy="4547235"/>
            <wp:effectExtent l="0" t="0" r="0" b="571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4547235"/>
                    </a:xfrm>
                    <a:prstGeom prst="rect">
                      <a:avLst/>
                    </a:prstGeom>
                  </pic:spPr>
                </pic:pic>
              </a:graphicData>
            </a:graphic>
          </wp:inline>
        </w:drawing>
      </w:r>
    </w:p>
    <w:p w14:paraId="04B00AF6" w14:textId="77777777" w:rsidR="002720D4" w:rsidRDefault="002720D4" w:rsidP="002720D4">
      <w:pPr>
        <w:pStyle w:val="Corpodetexto"/>
        <w:spacing w:line="360" w:lineRule="auto"/>
        <w:ind w:firstLine="1134"/>
        <w:jc w:val="both"/>
        <w:rPr>
          <w:rFonts w:ascii="Arial" w:hAnsi="Arial" w:cs="Arial"/>
          <w:highlight w:val="yellow"/>
          <w:u w:val="none"/>
        </w:rPr>
      </w:pPr>
    </w:p>
    <w:p w14:paraId="188A9A38" w14:textId="70A1202F" w:rsidR="002720D4" w:rsidRPr="0044323D" w:rsidRDefault="002720D4" w:rsidP="002720D4">
      <w:pPr>
        <w:pStyle w:val="Corpodetexto"/>
        <w:spacing w:line="360" w:lineRule="auto"/>
        <w:ind w:firstLine="1134"/>
        <w:jc w:val="both"/>
        <w:rPr>
          <w:rFonts w:ascii="Arial" w:hAnsi="Arial" w:cs="Arial"/>
          <w:u w:val="none"/>
        </w:rPr>
      </w:pPr>
      <w:r w:rsidRPr="0044323D">
        <w:rPr>
          <w:rFonts w:ascii="Arial" w:hAnsi="Arial" w:cs="Arial"/>
          <w:u w:val="none"/>
        </w:rPr>
        <w:t>Ao final requereu:</w:t>
      </w:r>
    </w:p>
    <w:p w14:paraId="4BDCD746" w14:textId="723B87EC" w:rsidR="002720D4" w:rsidRDefault="002720D4" w:rsidP="002720D4">
      <w:pPr>
        <w:pStyle w:val="Corpodetexto"/>
        <w:spacing w:line="360" w:lineRule="auto"/>
        <w:ind w:firstLine="1134"/>
        <w:jc w:val="both"/>
        <w:rPr>
          <w:rFonts w:ascii="Arial" w:hAnsi="Arial" w:cs="Arial"/>
          <w:highlight w:val="yellow"/>
          <w:u w:val="none"/>
        </w:rPr>
      </w:pPr>
    </w:p>
    <w:p w14:paraId="70DA4D5C" w14:textId="6B6DFC40" w:rsidR="002720D4" w:rsidRDefault="002720D4" w:rsidP="002720D4">
      <w:pPr>
        <w:pStyle w:val="Corpodetexto"/>
        <w:spacing w:line="360" w:lineRule="auto"/>
        <w:ind w:firstLine="567"/>
        <w:jc w:val="both"/>
        <w:rPr>
          <w:rFonts w:ascii="Arial" w:hAnsi="Arial" w:cs="Arial"/>
          <w:highlight w:val="yellow"/>
          <w:u w:val="none"/>
        </w:rPr>
      </w:pPr>
      <w:r>
        <w:rPr>
          <w:noProof/>
        </w:rPr>
        <w:lastRenderedPageBreak/>
        <w:drawing>
          <wp:inline distT="0" distB="0" distL="0" distR="0" wp14:anchorId="75731703" wp14:editId="0BB63F36">
            <wp:extent cx="5400040" cy="6513830"/>
            <wp:effectExtent l="0" t="0" r="0" b="127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40" cy="6513830"/>
                    </a:xfrm>
                    <a:prstGeom prst="rect">
                      <a:avLst/>
                    </a:prstGeom>
                  </pic:spPr>
                </pic:pic>
              </a:graphicData>
            </a:graphic>
          </wp:inline>
        </w:drawing>
      </w:r>
    </w:p>
    <w:p w14:paraId="26A4C97F" w14:textId="7A3BA6DD" w:rsidR="002720D4" w:rsidRDefault="002720D4" w:rsidP="002720D4">
      <w:pPr>
        <w:pStyle w:val="Corpodetexto"/>
        <w:spacing w:line="360" w:lineRule="auto"/>
        <w:ind w:firstLine="1134"/>
        <w:jc w:val="both"/>
        <w:rPr>
          <w:rFonts w:ascii="Arial" w:hAnsi="Arial" w:cs="Arial"/>
          <w:highlight w:val="yellow"/>
          <w:u w:val="none"/>
        </w:rPr>
      </w:pPr>
    </w:p>
    <w:p w14:paraId="4C947DB8" w14:textId="77777777" w:rsidR="00D749EF" w:rsidRPr="00A13CED" w:rsidRDefault="00D749EF" w:rsidP="00FA2052">
      <w:pPr>
        <w:pStyle w:val="Corpodetexto"/>
        <w:spacing w:line="360" w:lineRule="auto"/>
        <w:ind w:firstLine="1134"/>
        <w:jc w:val="both"/>
        <w:rPr>
          <w:rFonts w:ascii="Arial" w:hAnsi="Arial" w:cs="Arial"/>
          <w:u w:val="none"/>
        </w:rPr>
      </w:pPr>
    </w:p>
    <w:p w14:paraId="1DF8568E" w14:textId="3EEB41DB" w:rsidR="003720AC" w:rsidRPr="0092344C" w:rsidRDefault="0092344C" w:rsidP="00B1785E">
      <w:pPr>
        <w:ind w:firstLine="2268"/>
        <w:rPr>
          <w:rFonts w:ascii="Arial" w:hAnsi="Arial" w:cs="Arial"/>
          <w:b/>
        </w:rPr>
      </w:pPr>
      <w:r>
        <w:rPr>
          <w:rFonts w:ascii="Arial" w:hAnsi="Arial" w:cs="Arial"/>
          <w:b/>
        </w:rPr>
        <w:t xml:space="preserve">IV - </w:t>
      </w:r>
      <w:r w:rsidR="00D749EF" w:rsidRPr="0092344C">
        <w:rPr>
          <w:rFonts w:ascii="Arial" w:hAnsi="Arial" w:cs="Arial"/>
          <w:b/>
        </w:rPr>
        <w:t xml:space="preserve">DAS CONTRARAZÕES </w:t>
      </w:r>
      <w:r w:rsidR="003720AC" w:rsidRPr="0092344C">
        <w:rPr>
          <w:rFonts w:ascii="Arial" w:hAnsi="Arial" w:cs="Arial"/>
          <w:b/>
        </w:rPr>
        <w:t>APRESENTADA PELA EMPRESA</w:t>
      </w:r>
      <w:r w:rsidR="003720AC" w:rsidRPr="00A13CED">
        <w:t xml:space="preserve"> </w:t>
      </w:r>
      <w:r w:rsidR="003720AC" w:rsidRPr="0092344C">
        <w:rPr>
          <w:rFonts w:ascii="Arial" w:hAnsi="Arial" w:cs="Arial"/>
          <w:b/>
        </w:rPr>
        <w:t>ACS PNEUS E ACESSORIOS LTDA (CNPJ: 22.056.948/0001-00);</w:t>
      </w:r>
    </w:p>
    <w:p w14:paraId="7E445AA7" w14:textId="4BA21EBB" w:rsidR="00D749EF" w:rsidRPr="00A13CED" w:rsidRDefault="00D749EF" w:rsidP="00793BC2">
      <w:pPr>
        <w:pStyle w:val="Corpodetexto"/>
        <w:spacing w:line="360" w:lineRule="auto"/>
        <w:ind w:left="1134"/>
        <w:jc w:val="both"/>
        <w:rPr>
          <w:rFonts w:ascii="Arial" w:hAnsi="Arial" w:cs="Arial"/>
          <w:b/>
        </w:rPr>
      </w:pPr>
      <w:r w:rsidRPr="00A13CED">
        <w:rPr>
          <w:rFonts w:ascii="Arial" w:hAnsi="Arial" w:cs="Arial"/>
          <w:b/>
          <w:u w:val="none"/>
        </w:rPr>
        <w:t xml:space="preserve"> </w:t>
      </w:r>
    </w:p>
    <w:p w14:paraId="1F56C78F" w14:textId="6E755EFE" w:rsidR="00793BC2" w:rsidRDefault="00D749EF" w:rsidP="00793BC2">
      <w:pPr>
        <w:pStyle w:val="NormalWeb"/>
        <w:spacing w:before="0" w:beforeAutospacing="0" w:after="0" w:afterAutospacing="0" w:line="360" w:lineRule="auto"/>
        <w:ind w:firstLine="1134"/>
        <w:jc w:val="both"/>
        <w:rPr>
          <w:rFonts w:ascii="Arial" w:hAnsi="Arial" w:cs="Arial"/>
        </w:rPr>
      </w:pPr>
      <w:r w:rsidRPr="00A13CED">
        <w:rPr>
          <w:rFonts w:ascii="Arial" w:hAnsi="Arial" w:cs="Arial"/>
        </w:rPr>
        <w:t xml:space="preserve">Por outro lado, a contra recorrente </w:t>
      </w:r>
      <w:r w:rsidR="00793BC2" w:rsidRPr="00A13CED">
        <w:rPr>
          <w:rFonts w:ascii="Arial" w:hAnsi="Arial" w:cs="Arial"/>
        </w:rPr>
        <w:t>em suas contrarrazões traz que:</w:t>
      </w:r>
      <w:r w:rsidR="00793BC2">
        <w:rPr>
          <w:rFonts w:ascii="Arial" w:hAnsi="Arial" w:cs="Arial"/>
        </w:rPr>
        <w:t xml:space="preserve"> </w:t>
      </w:r>
    </w:p>
    <w:p w14:paraId="6C24C8DC" w14:textId="5A3A9F60" w:rsidR="00793BC2" w:rsidRDefault="00793BC2" w:rsidP="00793BC2">
      <w:pPr>
        <w:pStyle w:val="NormalWeb"/>
        <w:spacing w:before="0" w:beforeAutospacing="0" w:after="0" w:afterAutospacing="0" w:line="360" w:lineRule="auto"/>
        <w:ind w:firstLine="1134"/>
        <w:jc w:val="both"/>
        <w:rPr>
          <w:rFonts w:ascii="Arial" w:hAnsi="Arial" w:cs="Arial"/>
        </w:rPr>
      </w:pPr>
    </w:p>
    <w:p w14:paraId="1600FEAB" w14:textId="3F36A2F7" w:rsidR="00793BC2" w:rsidRDefault="00793BC2" w:rsidP="00793BC2">
      <w:pPr>
        <w:pStyle w:val="NormalWeb"/>
        <w:spacing w:before="0" w:beforeAutospacing="0" w:after="0" w:afterAutospacing="0" w:line="360" w:lineRule="auto"/>
        <w:ind w:firstLine="1134"/>
        <w:jc w:val="both"/>
        <w:rPr>
          <w:rFonts w:ascii="Arial" w:hAnsi="Arial" w:cs="Arial"/>
        </w:rPr>
      </w:pPr>
    </w:p>
    <w:p w14:paraId="2E16A417" w14:textId="35A1CF56" w:rsidR="00793BC2" w:rsidRDefault="00793BC2" w:rsidP="00793BC2">
      <w:pPr>
        <w:pStyle w:val="NormalWeb"/>
        <w:spacing w:before="0" w:beforeAutospacing="0" w:after="0" w:afterAutospacing="0" w:line="360" w:lineRule="auto"/>
        <w:ind w:firstLine="1134"/>
        <w:jc w:val="both"/>
        <w:rPr>
          <w:rFonts w:ascii="Arial" w:hAnsi="Arial" w:cs="Arial"/>
        </w:rPr>
      </w:pPr>
    </w:p>
    <w:p w14:paraId="56F86D58" w14:textId="51877A8C" w:rsidR="00793BC2" w:rsidRDefault="00793BC2" w:rsidP="00793BC2">
      <w:pPr>
        <w:pStyle w:val="NormalWeb"/>
        <w:spacing w:before="0" w:beforeAutospacing="0" w:after="0" w:afterAutospacing="0" w:line="360" w:lineRule="auto"/>
        <w:jc w:val="both"/>
        <w:rPr>
          <w:rFonts w:ascii="Arial" w:hAnsi="Arial" w:cs="Arial"/>
        </w:rPr>
      </w:pPr>
      <w:r>
        <w:rPr>
          <w:noProof/>
        </w:rPr>
        <w:lastRenderedPageBreak/>
        <w:drawing>
          <wp:inline distT="0" distB="0" distL="0" distR="0" wp14:anchorId="1322B929" wp14:editId="41EEA617">
            <wp:extent cx="4883150" cy="4663188"/>
            <wp:effectExtent l="0" t="0" r="0" b="444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91096" cy="4670776"/>
                    </a:xfrm>
                    <a:prstGeom prst="rect">
                      <a:avLst/>
                    </a:prstGeom>
                  </pic:spPr>
                </pic:pic>
              </a:graphicData>
            </a:graphic>
          </wp:inline>
        </w:drawing>
      </w:r>
    </w:p>
    <w:p w14:paraId="55753934" w14:textId="67458B9B" w:rsidR="00793BC2" w:rsidRDefault="00793BC2" w:rsidP="00793BC2">
      <w:pPr>
        <w:pStyle w:val="NormalWeb"/>
        <w:spacing w:before="0" w:beforeAutospacing="0" w:after="0" w:afterAutospacing="0" w:line="360" w:lineRule="auto"/>
        <w:jc w:val="both"/>
        <w:rPr>
          <w:rFonts w:ascii="Arial" w:hAnsi="Arial" w:cs="Arial"/>
        </w:rPr>
      </w:pPr>
      <w:r>
        <w:rPr>
          <w:noProof/>
        </w:rPr>
        <w:lastRenderedPageBreak/>
        <w:drawing>
          <wp:inline distT="0" distB="0" distL="0" distR="0" wp14:anchorId="6B6DEE44" wp14:editId="36B149F1">
            <wp:extent cx="5268318" cy="6468534"/>
            <wp:effectExtent l="0" t="0" r="8890" b="889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970" cy="6476702"/>
                    </a:xfrm>
                    <a:prstGeom prst="rect">
                      <a:avLst/>
                    </a:prstGeom>
                  </pic:spPr>
                </pic:pic>
              </a:graphicData>
            </a:graphic>
          </wp:inline>
        </w:drawing>
      </w:r>
    </w:p>
    <w:p w14:paraId="7209ACD8" w14:textId="7D7F32D8" w:rsidR="00793BC2" w:rsidRDefault="00793BC2" w:rsidP="00793BC2">
      <w:pPr>
        <w:pStyle w:val="NormalWeb"/>
        <w:spacing w:before="0" w:beforeAutospacing="0" w:after="0" w:afterAutospacing="0" w:line="360" w:lineRule="auto"/>
        <w:jc w:val="both"/>
        <w:rPr>
          <w:rFonts w:ascii="Arial" w:hAnsi="Arial" w:cs="Arial"/>
        </w:rPr>
      </w:pPr>
      <w:r>
        <w:rPr>
          <w:noProof/>
        </w:rPr>
        <w:lastRenderedPageBreak/>
        <w:drawing>
          <wp:inline distT="0" distB="0" distL="0" distR="0" wp14:anchorId="13CE7472" wp14:editId="7413DB39">
            <wp:extent cx="5291667" cy="5774981"/>
            <wp:effectExtent l="0" t="0" r="444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98274" cy="5782191"/>
                    </a:xfrm>
                    <a:prstGeom prst="rect">
                      <a:avLst/>
                    </a:prstGeom>
                  </pic:spPr>
                </pic:pic>
              </a:graphicData>
            </a:graphic>
          </wp:inline>
        </w:drawing>
      </w:r>
    </w:p>
    <w:p w14:paraId="56A003CF" w14:textId="38CE1291" w:rsidR="00793BC2" w:rsidRDefault="00793BC2" w:rsidP="00793BC2">
      <w:pPr>
        <w:pStyle w:val="NormalWeb"/>
        <w:spacing w:before="0" w:beforeAutospacing="0" w:after="0" w:afterAutospacing="0" w:line="360" w:lineRule="auto"/>
        <w:jc w:val="both"/>
        <w:rPr>
          <w:rFonts w:ascii="Arial" w:hAnsi="Arial" w:cs="Arial"/>
        </w:rPr>
      </w:pPr>
    </w:p>
    <w:p w14:paraId="54AB1E10" w14:textId="3BBCF5B1" w:rsidR="00A13CED" w:rsidRDefault="00A13CED" w:rsidP="00A13CED">
      <w:pPr>
        <w:pStyle w:val="NormalWeb"/>
        <w:spacing w:before="0" w:beforeAutospacing="0" w:after="0" w:afterAutospacing="0" w:line="360" w:lineRule="auto"/>
        <w:ind w:firstLine="1134"/>
        <w:jc w:val="both"/>
        <w:rPr>
          <w:rFonts w:ascii="Arial" w:hAnsi="Arial" w:cs="Arial"/>
        </w:rPr>
      </w:pPr>
      <w:r>
        <w:rPr>
          <w:rFonts w:ascii="Arial" w:hAnsi="Arial" w:cs="Arial"/>
        </w:rPr>
        <w:t>Reque</w:t>
      </w:r>
      <w:r w:rsidR="00B1785E">
        <w:rPr>
          <w:rFonts w:ascii="Arial" w:hAnsi="Arial" w:cs="Arial"/>
        </w:rPr>
        <w:t>reu</w:t>
      </w:r>
      <w:r>
        <w:rPr>
          <w:rFonts w:ascii="Arial" w:hAnsi="Arial" w:cs="Arial"/>
        </w:rPr>
        <w:t xml:space="preserve"> por fim:</w:t>
      </w:r>
    </w:p>
    <w:p w14:paraId="1B9D12DF" w14:textId="7175A01E" w:rsidR="00793BC2" w:rsidRPr="00580732" w:rsidRDefault="00793BC2" w:rsidP="00793BC2">
      <w:pPr>
        <w:pStyle w:val="NormalWeb"/>
        <w:spacing w:before="0" w:beforeAutospacing="0" w:after="0" w:afterAutospacing="0" w:line="360" w:lineRule="auto"/>
        <w:jc w:val="both"/>
        <w:rPr>
          <w:rFonts w:ascii="Arial" w:hAnsi="Arial" w:cs="Arial"/>
        </w:rPr>
      </w:pPr>
      <w:r>
        <w:rPr>
          <w:noProof/>
        </w:rPr>
        <w:drawing>
          <wp:inline distT="0" distB="0" distL="0" distR="0" wp14:anchorId="488C9104" wp14:editId="36441120">
            <wp:extent cx="5638800" cy="1879600"/>
            <wp:effectExtent l="0" t="0" r="0" b="635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38800" cy="1879600"/>
                    </a:xfrm>
                    <a:prstGeom prst="rect">
                      <a:avLst/>
                    </a:prstGeom>
                  </pic:spPr>
                </pic:pic>
              </a:graphicData>
            </a:graphic>
          </wp:inline>
        </w:drawing>
      </w:r>
    </w:p>
    <w:p w14:paraId="345F13FA" w14:textId="6068FF4A" w:rsidR="00913891" w:rsidRDefault="00913891" w:rsidP="00FA2052">
      <w:pPr>
        <w:pStyle w:val="NormalWeb"/>
        <w:spacing w:before="0" w:beforeAutospacing="0" w:after="0" w:afterAutospacing="0" w:line="360" w:lineRule="auto"/>
        <w:ind w:firstLine="1134"/>
        <w:jc w:val="both"/>
        <w:rPr>
          <w:rFonts w:ascii="Arial" w:hAnsi="Arial" w:cs="Arial"/>
        </w:rPr>
      </w:pPr>
    </w:p>
    <w:p w14:paraId="3CC97271" w14:textId="77777777" w:rsidR="00A13CED" w:rsidRPr="009213A7" w:rsidRDefault="00A13CED" w:rsidP="00FA2052">
      <w:pPr>
        <w:pStyle w:val="NormalWeb"/>
        <w:spacing w:before="0" w:beforeAutospacing="0" w:after="0" w:afterAutospacing="0" w:line="360" w:lineRule="auto"/>
        <w:ind w:firstLine="1134"/>
        <w:jc w:val="both"/>
        <w:rPr>
          <w:rFonts w:ascii="Arial" w:hAnsi="Arial" w:cs="Arial"/>
        </w:rPr>
      </w:pPr>
    </w:p>
    <w:p w14:paraId="3E8E24ED" w14:textId="77777777" w:rsidR="00CE2A1B" w:rsidRPr="009213A7" w:rsidRDefault="00D10CCE" w:rsidP="00FA2052">
      <w:pPr>
        <w:pStyle w:val="Corpodetexto"/>
        <w:spacing w:line="360" w:lineRule="auto"/>
        <w:ind w:left="142" w:firstLine="992"/>
        <w:jc w:val="both"/>
        <w:rPr>
          <w:rFonts w:ascii="Arial" w:hAnsi="Arial" w:cs="Arial"/>
          <w:b/>
          <w:bCs/>
          <w:u w:val="none"/>
        </w:rPr>
      </w:pPr>
      <w:r w:rsidRPr="009213A7">
        <w:rPr>
          <w:rFonts w:ascii="Arial" w:hAnsi="Arial" w:cs="Arial"/>
          <w:b/>
          <w:bCs/>
          <w:u w:val="none"/>
        </w:rPr>
        <w:t>I</w:t>
      </w:r>
      <w:r w:rsidR="00C4054D" w:rsidRPr="009213A7">
        <w:rPr>
          <w:rFonts w:ascii="Arial" w:hAnsi="Arial" w:cs="Arial"/>
          <w:b/>
          <w:bCs/>
          <w:u w:val="none"/>
        </w:rPr>
        <w:t>V</w:t>
      </w:r>
      <w:r w:rsidR="00CE2A1B" w:rsidRPr="009213A7">
        <w:rPr>
          <w:rFonts w:ascii="Arial" w:hAnsi="Arial" w:cs="Arial"/>
          <w:b/>
          <w:bCs/>
          <w:u w:val="none"/>
        </w:rPr>
        <w:t xml:space="preserve"> </w:t>
      </w:r>
      <w:r w:rsidR="00C4054D" w:rsidRPr="009213A7">
        <w:rPr>
          <w:rFonts w:ascii="Arial" w:hAnsi="Arial" w:cs="Arial"/>
          <w:b/>
          <w:bCs/>
          <w:u w:val="none"/>
        </w:rPr>
        <w:t>–</w:t>
      </w:r>
      <w:r w:rsidR="00CE2A1B" w:rsidRPr="009213A7">
        <w:rPr>
          <w:rFonts w:ascii="Arial" w:hAnsi="Arial" w:cs="Arial"/>
          <w:b/>
          <w:bCs/>
          <w:u w:val="none"/>
        </w:rPr>
        <w:t xml:space="preserve"> </w:t>
      </w:r>
      <w:r w:rsidR="00C4054D" w:rsidRPr="009213A7">
        <w:rPr>
          <w:rFonts w:ascii="Arial" w:hAnsi="Arial" w:cs="Arial"/>
          <w:b/>
          <w:bCs/>
          <w:u w:val="none"/>
        </w:rPr>
        <w:t>DA ANALISE DE MÉRITO</w:t>
      </w:r>
    </w:p>
    <w:p w14:paraId="6E2B8065" w14:textId="77777777" w:rsidR="00570FE3" w:rsidRPr="009213A7" w:rsidRDefault="00570FE3" w:rsidP="00FA2052">
      <w:pPr>
        <w:pStyle w:val="NormalWeb"/>
        <w:spacing w:before="0" w:beforeAutospacing="0" w:after="0" w:afterAutospacing="0" w:line="360" w:lineRule="auto"/>
        <w:ind w:firstLine="1134"/>
        <w:jc w:val="both"/>
        <w:rPr>
          <w:rFonts w:ascii="Arial" w:hAnsi="Arial" w:cs="Arial"/>
          <w:color w:val="000000"/>
          <w:shd w:val="clear" w:color="auto" w:fill="FFFFFF"/>
        </w:rPr>
      </w:pPr>
    </w:p>
    <w:p w14:paraId="15E99CE7" w14:textId="4DB62DDB" w:rsidR="0058563C" w:rsidRPr="009213A7" w:rsidRDefault="0058563C" w:rsidP="00FA2052">
      <w:pPr>
        <w:pStyle w:val="NormalWeb"/>
        <w:spacing w:before="0" w:beforeAutospacing="0" w:after="0" w:afterAutospacing="0" w:line="360" w:lineRule="auto"/>
        <w:ind w:firstLine="1134"/>
        <w:jc w:val="both"/>
        <w:rPr>
          <w:rFonts w:ascii="Arial" w:hAnsi="Arial" w:cs="Arial"/>
          <w:color w:val="000000"/>
        </w:rPr>
      </w:pPr>
      <w:r w:rsidRPr="009213A7">
        <w:rPr>
          <w:rFonts w:ascii="Arial" w:hAnsi="Arial" w:cs="Arial"/>
          <w:color w:val="000000"/>
        </w:rPr>
        <w:t>Primeiramente cabe ressaltar que</w:t>
      </w:r>
      <w:r w:rsidR="005E675C" w:rsidRPr="009213A7">
        <w:rPr>
          <w:rFonts w:ascii="Arial" w:hAnsi="Arial" w:cs="Arial"/>
          <w:color w:val="000000"/>
        </w:rPr>
        <w:t xml:space="preserve"> em um procedimento licitatóri</w:t>
      </w:r>
      <w:r w:rsidR="00482133" w:rsidRPr="009213A7">
        <w:rPr>
          <w:rFonts w:ascii="Arial" w:hAnsi="Arial" w:cs="Arial"/>
          <w:color w:val="000000"/>
        </w:rPr>
        <w:t>o</w:t>
      </w:r>
      <w:r w:rsidR="005E675C" w:rsidRPr="009213A7">
        <w:rPr>
          <w:rFonts w:ascii="Arial" w:hAnsi="Arial" w:cs="Arial"/>
          <w:color w:val="000000"/>
        </w:rPr>
        <w:t xml:space="preserve"> </w:t>
      </w:r>
      <w:r w:rsidRPr="009213A7">
        <w:rPr>
          <w:rFonts w:ascii="Arial" w:hAnsi="Arial" w:cs="Arial"/>
          <w:color w:val="000000"/>
        </w:rPr>
        <w:t xml:space="preserve">não pode </w:t>
      </w:r>
      <w:r w:rsidR="009213A7" w:rsidRPr="009213A7">
        <w:rPr>
          <w:rFonts w:ascii="Arial" w:hAnsi="Arial" w:cs="Arial"/>
          <w:color w:val="000000"/>
        </w:rPr>
        <w:t>a</w:t>
      </w:r>
      <w:r w:rsidRPr="009213A7">
        <w:rPr>
          <w:rFonts w:ascii="Arial" w:hAnsi="Arial" w:cs="Arial"/>
          <w:color w:val="000000"/>
        </w:rPr>
        <w:t xml:space="preserve"> pregoeir</w:t>
      </w:r>
      <w:r w:rsidR="009213A7" w:rsidRPr="009213A7">
        <w:rPr>
          <w:rFonts w:ascii="Arial" w:hAnsi="Arial" w:cs="Arial"/>
          <w:color w:val="000000"/>
        </w:rPr>
        <w:t>a</w:t>
      </w:r>
      <w:r w:rsidRPr="009213A7">
        <w:rPr>
          <w:rFonts w:ascii="Arial" w:hAnsi="Arial" w:cs="Arial"/>
          <w:color w:val="000000"/>
        </w:rPr>
        <w:t xml:space="preserve"> assim como sua equipe</w:t>
      </w:r>
      <w:r w:rsidR="006B2E87" w:rsidRPr="009213A7">
        <w:rPr>
          <w:rFonts w:ascii="Arial" w:hAnsi="Arial" w:cs="Arial"/>
          <w:color w:val="000000"/>
        </w:rPr>
        <w:t xml:space="preserve"> de apoio</w:t>
      </w:r>
      <w:r w:rsidRPr="009213A7">
        <w:rPr>
          <w:rFonts w:ascii="Arial" w:hAnsi="Arial" w:cs="Arial"/>
          <w:color w:val="000000"/>
        </w:rPr>
        <w:t xml:space="preserve"> ao analisar e decidir</w:t>
      </w:r>
      <w:r w:rsidR="005E675C" w:rsidRPr="009213A7">
        <w:rPr>
          <w:rFonts w:ascii="Arial" w:hAnsi="Arial" w:cs="Arial"/>
          <w:color w:val="000000"/>
        </w:rPr>
        <w:t>,</w:t>
      </w:r>
      <w:r w:rsidRPr="009213A7">
        <w:rPr>
          <w:rFonts w:ascii="Arial" w:hAnsi="Arial" w:cs="Arial"/>
          <w:color w:val="000000"/>
        </w:rPr>
        <w:t xml:space="preserve"> deixar de observar dentre outros o</w:t>
      </w:r>
      <w:r w:rsidR="00A3619A" w:rsidRPr="009213A7">
        <w:rPr>
          <w:rFonts w:ascii="Arial" w:hAnsi="Arial" w:cs="Arial"/>
          <w:color w:val="000000"/>
        </w:rPr>
        <w:t xml:space="preserve"> disposto no</w:t>
      </w:r>
      <w:r w:rsidRPr="009213A7">
        <w:rPr>
          <w:rFonts w:ascii="Arial" w:hAnsi="Arial" w:cs="Arial"/>
          <w:color w:val="000000"/>
        </w:rPr>
        <w:t xml:space="preserve"> artigo 3º, da lei 8666/1993, a Lei de Licitações </w:t>
      </w:r>
      <w:r w:rsidR="006B2E87" w:rsidRPr="009213A7">
        <w:rPr>
          <w:rFonts w:ascii="Arial" w:hAnsi="Arial" w:cs="Arial"/>
          <w:color w:val="000000"/>
        </w:rPr>
        <w:t xml:space="preserve">qual </w:t>
      </w:r>
      <w:r w:rsidRPr="009213A7">
        <w:rPr>
          <w:rFonts w:ascii="Arial" w:hAnsi="Arial" w:cs="Arial"/>
          <w:color w:val="000000"/>
        </w:rPr>
        <w:t>muito bem estabelece:</w:t>
      </w:r>
    </w:p>
    <w:p w14:paraId="3E350749" w14:textId="77777777" w:rsidR="0058563C" w:rsidRPr="009213A7" w:rsidRDefault="0058563C" w:rsidP="00FA2052">
      <w:pPr>
        <w:pStyle w:val="NormalWeb"/>
        <w:spacing w:before="0" w:beforeAutospacing="0" w:after="0" w:afterAutospacing="0" w:line="360" w:lineRule="auto"/>
        <w:ind w:firstLine="1134"/>
        <w:jc w:val="both"/>
        <w:rPr>
          <w:rFonts w:ascii="Arial" w:hAnsi="Arial" w:cs="Arial"/>
          <w:color w:val="000000"/>
        </w:rPr>
      </w:pPr>
    </w:p>
    <w:p w14:paraId="13654C4C" w14:textId="77777777" w:rsidR="0058563C" w:rsidRPr="009213A7" w:rsidRDefault="0058563C" w:rsidP="00FA2052">
      <w:pPr>
        <w:pStyle w:val="NormalWeb"/>
        <w:spacing w:before="0" w:beforeAutospacing="0" w:after="0" w:afterAutospacing="0" w:line="360" w:lineRule="auto"/>
        <w:ind w:left="2268"/>
        <w:jc w:val="both"/>
        <w:rPr>
          <w:rFonts w:ascii="Arial" w:hAnsi="Arial" w:cs="Arial"/>
          <w:b/>
          <w:color w:val="000000"/>
        </w:rPr>
      </w:pPr>
      <w:r w:rsidRPr="009213A7">
        <w:rPr>
          <w:rFonts w:ascii="Arial" w:hAnsi="Arial" w:cs="Arial"/>
          <w:b/>
          <w:color w:val="000000"/>
          <w:shd w:val="clear" w:color="auto" w:fill="FFFFFF"/>
        </w:rPr>
        <w:t>Art. 3</w:t>
      </w:r>
      <w:r w:rsidRPr="009213A7">
        <w:rPr>
          <w:rFonts w:ascii="Arial" w:hAnsi="Arial" w:cs="Arial"/>
          <w:b/>
          <w:color w:val="000000"/>
          <w:shd w:val="clear" w:color="auto" w:fill="FFFFFF"/>
          <w:vertAlign w:val="superscript"/>
        </w:rPr>
        <w:t>o</w:t>
      </w:r>
      <w:r w:rsidRPr="009213A7">
        <w:rPr>
          <w:rFonts w:ascii="Arial" w:hAnsi="Arial" w:cs="Arial"/>
          <w:b/>
          <w:color w:val="000000"/>
          <w:shd w:val="clear" w:color="auto" w:fill="FFFFFF"/>
        </w:rPr>
        <w:t xml:space="preserve">  A licitação destina-se a garantir a observância do princípio constitucional da isonomia, a </w:t>
      </w:r>
      <w:r w:rsidRPr="009213A7">
        <w:rPr>
          <w:rFonts w:ascii="Arial" w:hAnsi="Arial" w:cs="Arial"/>
          <w:b/>
          <w:bCs/>
          <w:color w:val="000000"/>
          <w:shd w:val="clear" w:color="auto" w:fill="FFFFFF"/>
        </w:rPr>
        <w:t>seleção da proposta mais vantajosa para a administração e a promoção do desenvolvimento nacional sustentável</w:t>
      </w:r>
      <w:r w:rsidRPr="009213A7">
        <w:rPr>
          <w:rFonts w:ascii="Arial" w:hAnsi="Arial" w:cs="Arial"/>
          <w:b/>
          <w:color w:val="000000"/>
          <w:shd w:val="clear" w:color="auto" w:fill="FFFFFF"/>
        </w:rPr>
        <w:t xml:space="preserve"> 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w:t>
      </w:r>
      <w:r w:rsidR="00CA6531" w:rsidRPr="009213A7">
        <w:rPr>
          <w:rFonts w:ascii="Arial" w:hAnsi="Arial" w:cs="Arial"/>
          <w:b/>
          <w:color w:val="000000"/>
          <w:shd w:val="clear" w:color="auto" w:fill="FFFFFF"/>
        </w:rPr>
        <w:t xml:space="preserve"> (grifo nosso)</w:t>
      </w:r>
      <w:r w:rsidRPr="009213A7">
        <w:rPr>
          <w:rFonts w:ascii="Arial" w:hAnsi="Arial" w:cs="Arial"/>
          <w:b/>
          <w:color w:val="000000"/>
          <w:shd w:val="clear" w:color="auto" w:fill="FFFFFF"/>
        </w:rPr>
        <w:t>  </w:t>
      </w:r>
    </w:p>
    <w:p w14:paraId="302CABBE" w14:textId="77777777" w:rsidR="0058563C" w:rsidRPr="009213A7" w:rsidRDefault="0058563C" w:rsidP="00FA2052">
      <w:pPr>
        <w:spacing w:line="360" w:lineRule="auto"/>
        <w:ind w:firstLine="1134"/>
        <w:jc w:val="both"/>
        <w:rPr>
          <w:rFonts w:ascii="Arial" w:hAnsi="Arial" w:cs="Arial"/>
        </w:rPr>
      </w:pPr>
    </w:p>
    <w:p w14:paraId="3BB9B501" w14:textId="77777777" w:rsidR="00BE088B" w:rsidRDefault="00BE088B" w:rsidP="00BE088B">
      <w:pPr>
        <w:spacing w:line="360" w:lineRule="auto"/>
        <w:ind w:firstLine="1134"/>
        <w:jc w:val="both"/>
        <w:rPr>
          <w:rFonts w:ascii="Arial" w:hAnsi="Arial" w:cs="Arial"/>
        </w:rPr>
      </w:pPr>
      <w:r w:rsidRPr="009213A7">
        <w:rPr>
          <w:rFonts w:ascii="Arial" w:hAnsi="Arial" w:cs="Arial"/>
        </w:rPr>
        <w:t>Obviamente, a administração busca a contratação da proposta mais vantajosa, entretanto não pode esse deixar de atentar-se a vinculação ao instrumento convocatório.</w:t>
      </w:r>
    </w:p>
    <w:p w14:paraId="32BC6CBC" w14:textId="36C635CA" w:rsidR="00467DD7" w:rsidRPr="009213A7" w:rsidRDefault="00467DD7" w:rsidP="00BE088B">
      <w:pPr>
        <w:spacing w:line="360" w:lineRule="auto"/>
        <w:ind w:firstLine="1134"/>
        <w:jc w:val="both"/>
        <w:rPr>
          <w:rFonts w:ascii="Arial" w:hAnsi="Arial" w:cs="Arial"/>
          <w:color w:val="000000"/>
        </w:rPr>
      </w:pPr>
      <w:r>
        <w:rPr>
          <w:rFonts w:ascii="Arial" w:hAnsi="Arial" w:cs="Arial"/>
        </w:rPr>
        <w:t xml:space="preserve">Aliás, trata-se de verdadeiro princípio, que consiste em diretriz necessária ao atendimento dos ditames legais, </w:t>
      </w:r>
      <w:r w:rsidR="00093B04">
        <w:rPr>
          <w:rFonts w:ascii="Arial" w:hAnsi="Arial" w:cs="Arial"/>
        </w:rPr>
        <w:t xml:space="preserve">haja vista que na essência o procedimento licitatório é formal, submetendo-se, as partes, à vinculação ao instrumento convocatório. </w:t>
      </w:r>
    </w:p>
    <w:p w14:paraId="5E61C672" w14:textId="14D49560" w:rsidR="00BE088B" w:rsidRPr="009213A7" w:rsidRDefault="00BE088B" w:rsidP="00BE088B">
      <w:pPr>
        <w:pStyle w:val="NormalWeb"/>
        <w:spacing w:before="0" w:beforeAutospacing="0" w:after="0" w:afterAutospacing="0" w:line="360" w:lineRule="auto"/>
        <w:ind w:firstLine="1134"/>
        <w:jc w:val="both"/>
        <w:rPr>
          <w:rFonts w:ascii="Arial" w:hAnsi="Arial" w:cs="Arial"/>
          <w:color w:val="000000"/>
        </w:rPr>
      </w:pPr>
      <w:r w:rsidRPr="009213A7">
        <w:rPr>
          <w:rFonts w:ascii="Arial" w:hAnsi="Arial" w:cs="Arial"/>
          <w:color w:val="000000"/>
        </w:rPr>
        <w:t>Mesmo assim, em qualquer das fases do processo, não se limitam o Pregoeiro e sua equipe aos argumentos trazidos nos recursos e contrarrazões, mas sim, promovem uma análise criteriosa, em cumprimento a legislação em vigor</w:t>
      </w:r>
      <w:r w:rsidR="001F3844">
        <w:rPr>
          <w:rFonts w:ascii="Arial" w:hAnsi="Arial" w:cs="Arial"/>
          <w:color w:val="000000"/>
        </w:rPr>
        <w:t xml:space="preserve"> </w:t>
      </w:r>
      <w:r w:rsidRPr="009213A7">
        <w:rPr>
          <w:rFonts w:ascii="Arial" w:hAnsi="Arial" w:cs="Arial"/>
          <w:color w:val="000000"/>
        </w:rPr>
        <w:t xml:space="preserve">exigências </w:t>
      </w:r>
      <w:proofErr w:type="spellStart"/>
      <w:r w:rsidRPr="009213A7">
        <w:rPr>
          <w:rFonts w:ascii="Arial" w:hAnsi="Arial" w:cs="Arial"/>
          <w:color w:val="000000"/>
        </w:rPr>
        <w:t>editalísticas</w:t>
      </w:r>
      <w:proofErr w:type="spellEnd"/>
      <w:r w:rsidR="00A13CED">
        <w:rPr>
          <w:rFonts w:ascii="Arial" w:hAnsi="Arial" w:cs="Arial"/>
          <w:color w:val="000000"/>
        </w:rPr>
        <w:t xml:space="preserve"> e legais</w:t>
      </w:r>
      <w:r w:rsidRPr="009213A7">
        <w:rPr>
          <w:rFonts w:ascii="Arial" w:hAnsi="Arial" w:cs="Arial"/>
          <w:color w:val="000000"/>
        </w:rPr>
        <w:t>.</w:t>
      </w:r>
    </w:p>
    <w:p w14:paraId="6806F082" w14:textId="695EDCC0" w:rsidR="00BE088B" w:rsidRPr="009213A7" w:rsidRDefault="00BE088B" w:rsidP="00BE088B">
      <w:pPr>
        <w:widowControl w:val="0"/>
        <w:autoSpaceDE w:val="0"/>
        <w:autoSpaceDN w:val="0"/>
        <w:adjustRightInd w:val="0"/>
        <w:spacing w:line="360" w:lineRule="auto"/>
        <w:ind w:firstLine="1134"/>
        <w:jc w:val="both"/>
        <w:rPr>
          <w:rFonts w:ascii="Arial" w:hAnsi="Arial" w:cs="Arial"/>
          <w:color w:val="000000"/>
        </w:rPr>
      </w:pPr>
      <w:r w:rsidRPr="009213A7">
        <w:rPr>
          <w:rFonts w:ascii="Arial" w:hAnsi="Arial" w:cs="Arial"/>
          <w:color w:val="000000"/>
        </w:rPr>
        <w:t xml:space="preserve">Sabe-se que a qualquer tempo no curso do processo, surgir alguma dúvida, optarão pela suspensão e até mesmo pelo cancelamento do processo </w:t>
      </w:r>
      <w:r w:rsidRPr="009213A7">
        <w:rPr>
          <w:rFonts w:ascii="Arial" w:hAnsi="Arial" w:cs="Arial"/>
          <w:color w:val="000000"/>
        </w:rPr>
        <w:lastRenderedPageBreak/>
        <w:t xml:space="preserve">se for o caso, sempre no </w:t>
      </w:r>
      <w:proofErr w:type="spellStart"/>
      <w:r w:rsidRPr="009213A7">
        <w:rPr>
          <w:rFonts w:ascii="Arial" w:hAnsi="Arial" w:cs="Arial"/>
          <w:color w:val="000000"/>
        </w:rPr>
        <w:t>intuíto</w:t>
      </w:r>
      <w:proofErr w:type="spellEnd"/>
      <w:r w:rsidRPr="009213A7">
        <w:rPr>
          <w:rFonts w:ascii="Arial" w:hAnsi="Arial" w:cs="Arial"/>
          <w:color w:val="000000"/>
        </w:rPr>
        <w:t xml:space="preserve"> de promover os serviços com respeito e economicidade ao ente público.</w:t>
      </w:r>
    </w:p>
    <w:p w14:paraId="77478F42" w14:textId="7CAC00BE" w:rsidR="00BE088B" w:rsidRPr="009213A7" w:rsidRDefault="00BE088B" w:rsidP="00BE088B">
      <w:pPr>
        <w:widowControl w:val="0"/>
        <w:autoSpaceDE w:val="0"/>
        <w:autoSpaceDN w:val="0"/>
        <w:adjustRightInd w:val="0"/>
        <w:spacing w:line="360" w:lineRule="auto"/>
        <w:ind w:firstLine="1134"/>
        <w:jc w:val="both"/>
        <w:rPr>
          <w:rFonts w:ascii="Arial" w:hAnsi="Arial" w:cs="Arial"/>
          <w:color w:val="000000"/>
        </w:rPr>
      </w:pPr>
      <w:r w:rsidRPr="009213A7">
        <w:rPr>
          <w:rFonts w:ascii="Arial" w:hAnsi="Arial" w:cs="Arial"/>
          <w:color w:val="000000"/>
        </w:rPr>
        <w:t>O presente certame, também respeitou o contraditório e ampla defesa, garantindo aos participantes apresentação de recursos e contra razões.</w:t>
      </w:r>
    </w:p>
    <w:p w14:paraId="6D45970C" w14:textId="77777777" w:rsidR="00BE088B" w:rsidRPr="009213A7" w:rsidRDefault="00BE088B" w:rsidP="00BE088B">
      <w:pPr>
        <w:pStyle w:val="NormalWeb"/>
        <w:spacing w:before="0" w:beforeAutospacing="0" w:after="0" w:afterAutospacing="0" w:line="360" w:lineRule="auto"/>
        <w:ind w:firstLine="1134"/>
        <w:jc w:val="both"/>
        <w:rPr>
          <w:rFonts w:ascii="Arial" w:hAnsi="Arial" w:cs="Arial"/>
          <w:color w:val="000000"/>
        </w:rPr>
      </w:pPr>
      <w:r w:rsidRPr="009213A7">
        <w:rPr>
          <w:rFonts w:ascii="Arial" w:hAnsi="Arial" w:cs="Arial"/>
          <w:color w:val="000000"/>
        </w:rPr>
        <w:t xml:space="preserve">Pregoeiro e equipe de apoio que exaram a presente decisão, é uma equipe que busca prestar os serviços ao município com honestidade e honradez. </w:t>
      </w:r>
    </w:p>
    <w:p w14:paraId="21C08FD0" w14:textId="13D3E544" w:rsidR="00BE088B" w:rsidRPr="009213A7" w:rsidRDefault="00BE088B" w:rsidP="00BE088B">
      <w:pPr>
        <w:pStyle w:val="NormalWeb"/>
        <w:spacing w:before="0" w:beforeAutospacing="0" w:after="0" w:afterAutospacing="0" w:line="360" w:lineRule="auto"/>
        <w:ind w:firstLine="1134"/>
        <w:jc w:val="both"/>
        <w:rPr>
          <w:rFonts w:ascii="Arial" w:hAnsi="Arial" w:cs="Arial"/>
          <w:color w:val="000000"/>
        </w:rPr>
      </w:pPr>
      <w:r w:rsidRPr="009213A7">
        <w:rPr>
          <w:rFonts w:ascii="Arial" w:hAnsi="Arial" w:cs="Arial"/>
          <w:color w:val="000000"/>
        </w:rPr>
        <w:t>Não deixam dentre outros de observar os dispositivos do instrumento convocatório (Edital), embasado nos termos do artigo 41 da Lei 86</w:t>
      </w:r>
      <w:r w:rsidR="009213A7">
        <w:rPr>
          <w:rFonts w:ascii="Arial" w:hAnsi="Arial" w:cs="Arial"/>
          <w:color w:val="000000"/>
        </w:rPr>
        <w:t>6</w:t>
      </w:r>
      <w:r w:rsidRPr="009213A7">
        <w:rPr>
          <w:rFonts w:ascii="Arial" w:hAnsi="Arial" w:cs="Arial"/>
          <w:color w:val="000000"/>
        </w:rPr>
        <w:t>6/1993.</w:t>
      </w:r>
    </w:p>
    <w:p w14:paraId="7359DA21" w14:textId="77777777" w:rsidR="00BE088B" w:rsidRPr="009213A7" w:rsidRDefault="00BE088B" w:rsidP="00BE088B">
      <w:pPr>
        <w:widowControl w:val="0"/>
        <w:autoSpaceDE w:val="0"/>
        <w:autoSpaceDN w:val="0"/>
        <w:adjustRightInd w:val="0"/>
        <w:spacing w:line="360" w:lineRule="auto"/>
        <w:ind w:firstLine="1134"/>
        <w:jc w:val="both"/>
        <w:rPr>
          <w:rFonts w:ascii="Arial" w:hAnsi="Arial" w:cs="Arial"/>
          <w:color w:val="000000"/>
        </w:rPr>
      </w:pPr>
    </w:p>
    <w:p w14:paraId="59120D56" w14:textId="77777777" w:rsidR="00BE088B" w:rsidRPr="009213A7" w:rsidRDefault="00BE088B" w:rsidP="00BE088B">
      <w:pPr>
        <w:widowControl w:val="0"/>
        <w:autoSpaceDE w:val="0"/>
        <w:autoSpaceDN w:val="0"/>
        <w:adjustRightInd w:val="0"/>
        <w:spacing w:line="360" w:lineRule="auto"/>
        <w:ind w:left="2268"/>
        <w:jc w:val="both"/>
        <w:rPr>
          <w:rFonts w:ascii="Arial" w:hAnsi="Arial" w:cs="Arial"/>
          <w:b/>
          <w:color w:val="000000"/>
          <w:u w:val="single"/>
          <w:shd w:val="clear" w:color="auto" w:fill="FFFFFF"/>
        </w:rPr>
      </w:pPr>
      <w:r w:rsidRPr="009213A7">
        <w:rPr>
          <w:rFonts w:ascii="Arial" w:hAnsi="Arial" w:cs="Arial"/>
          <w:b/>
          <w:color w:val="000000"/>
          <w:u w:val="single"/>
          <w:shd w:val="clear" w:color="auto" w:fill="FFFFFF"/>
        </w:rPr>
        <w:t>Art. 41.  A Administração não pode descumprir as normas e condições do edital, ao qual se acha estritamente vinculada.</w:t>
      </w:r>
    </w:p>
    <w:p w14:paraId="24968512" w14:textId="77777777" w:rsidR="00BE088B" w:rsidRPr="00580732" w:rsidRDefault="00BE088B" w:rsidP="00BE088B">
      <w:pPr>
        <w:pStyle w:val="Corpodetexto"/>
        <w:spacing w:line="360" w:lineRule="auto"/>
        <w:ind w:firstLine="1134"/>
        <w:jc w:val="both"/>
        <w:rPr>
          <w:rFonts w:ascii="Arial" w:hAnsi="Arial" w:cs="Arial"/>
          <w:highlight w:val="yellow"/>
          <w:u w:val="none"/>
        </w:rPr>
      </w:pPr>
    </w:p>
    <w:p w14:paraId="3D7BBB70" w14:textId="00F76E83" w:rsidR="00BE088B" w:rsidRPr="009213A7" w:rsidRDefault="00BE088B" w:rsidP="00BE088B">
      <w:pPr>
        <w:pStyle w:val="NormalWeb"/>
        <w:spacing w:before="0" w:beforeAutospacing="0" w:after="0" w:afterAutospacing="0" w:line="360" w:lineRule="auto"/>
        <w:ind w:firstLine="1134"/>
        <w:jc w:val="both"/>
        <w:rPr>
          <w:rFonts w:ascii="Arial" w:hAnsi="Arial" w:cs="Arial"/>
          <w:color w:val="000000"/>
        </w:rPr>
      </w:pPr>
      <w:r w:rsidRPr="009213A7">
        <w:rPr>
          <w:rFonts w:ascii="Arial" w:hAnsi="Arial" w:cs="Arial"/>
        </w:rPr>
        <w:t>Ocorre que o edital faz lei entre as partes, e deve ser cumprido,</w:t>
      </w:r>
      <w:r w:rsidRPr="009213A7">
        <w:rPr>
          <w:rFonts w:ascii="Arial" w:hAnsi="Arial" w:cs="Arial"/>
          <w:color w:val="000000"/>
        </w:rPr>
        <w:t xml:space="preserve"> sob pena de incorrer em descumprimento também ao princípio da legalidade.</w:t>
      </w:r>
    </w:p>
    <w:p w14:paraId="5CFAEE53" w14:textId="2549A97C" w:rsidR="009213A7" w:rsidRPr="00FA1695" w:rsidRDefault="009213A7" w:rsidP="009213A7">
      <w:pPr>
        <w:pStyle w:val="NormalWeb"/>
        <w:spacing w:before="0" w:beforeAutospacing="0" w:after="0" w:afterAutospacing="0" w:line="360" w:lineRule="auto"/>
        <w:ind w:firstLine="1134"/>
        <w:jc w:val="both"/>
        <w:rPr>
          <w:rFonts w:ascii="Arial" w:hAnsi="Arial" w:cs="Arial"/>
        </w:rPr>
      </w:pPr>
      <w:r w:rsidRPr="00FA1695">
        <w:rPr>
          <w:rFonts w:ascii="Arial" w:hAnsi="Arial" w:cs="Arial"/>
        </w:rPr>
        <w:t>Ademais, a Constituição da Rep</w:t>
      </w:r>
      <w:r w:rsidR="001F3844">
        <w:rPr>
          <w:rFonts w:ascii="Arial" w:hAnsi="Arial" w:cs="Arial"/>
        </w:rPr>
        <w:t>ú</w:t>
      </w:r>
      <w:r w:rsidRPr="00FA1695">
        <w:rPr>
          <w:rFonts w:ascii="Arial" w:hAnsi="Arial" w:cs="Arial"/>
        </w:rPr>
        <w:t xml:space="preserve">blica Federativa do Brasil – CRFB/1988, em seu artigo 37, traz claro o dever à obediência </w:t>
      </w:r>
      <w:r w:rsidR="001F3844">
        <w:rPr>
          <w:rFonts w:ascii="Arial" w:hAnsi="Arial" w:cs="Arial"/>
        </w:rPr>
        <w:t>e os</w:t>
      </w:r>
      <w:r w:rsidRPr="00FA1695">
        <w:rPr>
          <w:rFonts w:ascii="Arial" w:hAnsi="Arial" w:cs="Arial"/>
        </w:rPr>
        <w:t xml:space="preserve"> </w:t>
      </w:r>
      <w:proofErr w:type="spellStart"/>
      <w:r w:rsidRPr="00FA1695">
        <w:rPr>
          <w:rFonts w:ascii="Arial" w:hAnsi="Arial" w:cs="Arial"/>
        </w:rPr>
        <w:t>princip</w:t>
      </w:r>
      <w:r w:rsidR="00FA1695" w:rsidRPr="00FA1695">
        <w:rPr>
          <w:rFonts w:ascii="Arial" w:hAnsi="Arial" w:cs="Arial"/>
        </w:rPr>
        <w:t>io</w:t>
      </w:r>
      <w:proofErr w:type="spellEnd"/>
      <w:r w:rsidR="00FA1695" w:rsidRPr="00FA1695">
        <w:rPr>
          <w:rFonts w:ascii="Arial" w:hAnsi="Arial" w:cs="Arial"/>
        </w:rPr>
        <w:t xml:space="preserve"> que regem a administração Pública, dentre eles o da i</w:t>
      </w:r>
      <w:r w:rsidRPr="00FA1695">
        <w:rPr>
          <w:rFonts w:ascii="Arial" w:hAnsi="Arial" w:cs="Arial"/>
        </w:rPr>
        <w:t>sonomia e da vinculação ao instrumento convocatório nas licitações, conforme segue:</w:t>
      </w:r>
    </w:p>
    <w:p w14:paraId="2195DB91" w14:textId="77777777" w:rsidR="009213A7" w:rsidRPr="00FA1695" w:rsidRDefault="009213A7" w:rsidP="009213A7">
      <w:pPr>
        <w:pStyle w:val="NormalWeb"/>
        <w:spacing w:before="0" w:beforeAutospacing="0" w:after="0" w:afterAutospacing="0" w:line="360" w:lineRule="auto"/>
        <w:ind w:left="2268"/>
        <w:jc w:val="both"/>
        <w:rPr>
          <w:rFonts w:ascii="Arial" w:hAnsi="Arial" w:cs="Arial"/>
          <w:color w:val="000000"/>
          <w:shd w:val="clear" w:color="auto" w:fill="FFFFFF"/>
        </w:rPr>
      </w:pPr>
    </w:p>
    <w:p w14:paraId="0D15155B" w14:textId="77777777" w:rsidR="009213A7" w:rsidRPr="00FA1695" w:rsidRDefault="009213A7" w:rsidP="009213A7">
      <w:pPr>
        <w:pStyle w:val="NormalWeb"/>
        <w:spacing w:before="0" w:beforeAutospacing="0" w:after="0" w:afterAutospacing="0" w:line="360" w:lineRule="auto"/>
        <w:ind w:left="2268"/>
        <w:jc w:val="both"/>
        <w:rPr>
          <w:rFonts w:ascii="Arial" w:hAnsi="Arial" w:cs="Arial"/>
          <w:color w:val="000000"/>
          <w:shd w:val="clear" w:color="auto" w:fill="FFFFFF"/>
        </w:rPr>
      </w:pPr>
      <w:r w:rsidRPr="00FA1695">
        <w:rPr>
          <w:rFonts w:ascii="Arial" w:hAnsi="Arial" w:cs="Arial"/>
          <w:color w:val="000000"/>
          <w:shd w:val="clear" w:color="auto" w:fill="FFFFFF"/>
        </w:rPr>
        <w:t xml:space="preserve">Art. 37. A administração pública direta e indireta de qualquer dos Poderes da União, dos Estados, do Distrito Federal e dos Municípios obedecerá aos princípios de </w:t>
      </w:r>
      <w:r w:rsidRPr="001F3844">
        <w:rPr>
          <w:rFonts w:ascii="Arial" w:hAnsi="Arial" w:cs="Arial"/>
          <w:b/>
          <w:bCs/>
          <w:color w:val="000000"/>
          <w:u w:val="single"/>
          <w:shd w:val="clear" w:color="auto" w:fill="FFFFFF"/>
        </w:rPr>
        <w:t>legalidade, impessoalidade, moralidade, publicidade e eficiência</w:t>
      </w:r>
      <w:r w:rsidRPr="00FA1695">
        <w:rPr>
          <w:rFonts w:ascii="Arial" w:hAnsi="Arial" w:cs="Arial"/>
          <w:color w:val="000000"/>
          <w:shd w:val="clear" w:color="auto" w:fill="FFFFFF"/>
        </w:rPr>
        <w:t xml:space="preserve"> e, também, ao seguinte:</w:t>
      </w:r>
    </w:p>
    <w:p w14:paraId="7CE10910" w14:textId="77777777" w:rsidR="009213A7" w:rsidRPr="00FA1695" w:rsidRDefault="009213A7" w:rsidP="009213A7">
      <w:pPr>
        <w:pStyle w:val="NormalWeb"/>
        <w:spacing w:before="0" w:beforeAutospacing="0" w:after="0" w:afterAutospacing="0" w:line="360" w:lineRule="auto"/>
        <w:ind w:left="2268"/>
        <w:jc w:val="both"/>
        <w:rPr>
          <w:rFonts w:ascii="Arial" w:hAnsi="Arial" w:cs="Arial"/>
          <w:color w:val="000000"/>
          <w:shd w:val="clear" w:color="auto" w:fill="FFFFFF"/>
        </w:rPr>
      </w:pPr>
    </w:p>
    <w:p w14:paraId="6025B62D" w14:textId="77777777" w:rsidR="009213A7" w:rsidRPr="00FA1695" w:rsidRDefault="009213A7" w:rsidP="009213A7">
      <w:pPr>
        <w:pStyle w:val="NormalWeb"/>
        <w:spacing w:before="0" w:beforeAutospacing="0" w:after="0" w:afterAutospacing="0" w:line="360" w:lineRule="auto"/>
        <w:ind w:left="2268"/>
        <w:jc w:val="both"/>
        <w:rPr>
          <w:rFonts w:ascii="Arial" w:hAnsi="Arial" w:cs="Arial"/>
        </w:rPr>
      </w:pPr>
      <w:r w:rsidRPr="00FA1695">
        <w:rPr>
          <w:rFonts w:ascii="Arial" w:hAnsi="Arial" w:cs="Arial"/>
          <w:color w:val="000000"/>
          <w:shd w:val="clear" w:color="auto" w:fill="FFFFFF"/>
        </w:rPr>
        <w:t>Art. 3</w:t>
      </w:r>
      <w:r w:rsidRPr="00FA1695">
        <w:rPr>
          <w:rFonts w:ascii="Arial" w:hAnsi="Arial" w:cs="Arial"/>
          <w:color w:val="000000"/>
          <w:u w:val="single"/>
          <w:shd w:val="clear" w:color="auto" w:fill="FFFFFF"/>
          <w:vertAlign w:val="superscript"/>
        </w:rPr>
        <w:t>o</w:t>
      </w:r>
      <w:r w:rsidRPr="00FA1695">
        <w:rPr>
          <w:rFonts w:ascii="Arial" w:hAnsi="Arial" w:cs="Arial"/>
          <w:color w:val="000000"/>
          <w:shd w:val="clear" w:color="auto" w:fill="FFFFFF"/>
        </w:rPr>
        <w:t xml:space="preserve">  A licitação destina-se a garantir a observância do princípio constitucional da isonomia, a seleção da proposta mais vantajosa para a administração e a promoção do desenvolvimento nacional sustentável e será processada e julgada em estrita conformidade com </w:t>
      </w:r>
      <w:r w:rsidRPr="00FA1695">
        <w:rPr>
          <w:rFonts w:ascii="Arial" w:hAnsi="Arial" w:cs="Arial"/>
          <w:color w:val="000000"/>
          <w:shd w:val="clear" w:color="auto" w:fill="FFFFFF"/>
        </w:rPr>
        <w:lastRenderedPageBreak/>
        <w:t xml:space="preserve">os princípios básicos da legalidade, da impessoalidade, da moralidade, da igualdade, da publicidade, da probidade administrativa, </w:t>
      </w:r>
      <w:r w:rsidRPr="001F3844">
        <w:rPr>
          <w:rFonts w:ascii="Arial" w:hAnsi="Arial" w:cs="Arial"/>
          <w:b/>
          <w:bCs/>
          <w:color w:val="000000"/>
          <w:u w:val="single"/>
          <w:shd w:val="clear" w:color="auto" w:fill="FFFFFF"/>
        </w:rPr>
        <w:t>da vinculação ao instrumento convocatório,</w:t>
      </w:r>
      <w:r w:rsidRPr="00FA1695">
        <w:rPr>
          <w:rFonts w:ascii="Arial" w:hAnsi="Arial" w:cs="Arial"/>
          <w:color w:val="000000"/>
          <w:shd w:val="clear" w:color="auto" w:fill="FFFFFF"/>
        </w:rPr>
        <w:t xml:space="preserve"> do julgamento objetivo e dos que lhes são correlatos.  </w:t>
      </w:r>
      <w:r w:rsidRPr="00FA1695">
        <w:rPr>
          <w:rFonts w:ascii="Arial" w:hAnsi="Arial" w:cs="Arial"/>
        </w:rPr>
        <w:t xml:space="preserve">” </w:t>
      </w:r>
    </w:p>
    <w:p w14:paraId="21CAD6DC" w14:textId="77777777" w:rsidR="009213A7" w:rsidRPr="00FA1695" w:rsidRDefault="009213A7" w:rsidP="009213A7">
      <w:pPr>
        <w:pStyle w:val="NormalWeb"/>
        <w:spacing w:before="0" w:beforeAutospacing="0" w:after="0" w:afterAutospacing="0" w:line="360" w:lineRule="auto"/>
        <w:ind w:firstLine="1134"/>
        <w:jc w:val="both"/>
        <w:rPr>
          <w:rFonts w:ascii="Arial" w:hAnsi="Arial" w:cs="Arial"/>
        </w:rPr>
      </w:pPr>
    </w:p>
    <w:p w14:paraId="7DA168B8" w14:textId="56B2F07C" w:rsidR="009213A7" w:rsidRPr="00FA1695" w:rsidRDefault="009213A7" w:rsidP="009213A7">
      <w:pPr>
        <w:pStyle w:val="NormalWeb"/>
        <w:spacing w:before="0" w:beforeAutospacing="0" w:after="0" w:afterAutospacing="0" w:line="360" w:lineRule="auto"/>
        <w:ind w:firstLine="1134"/>
        <w:jc w:val="both"/>
        <w:rPr>
          <w:rFonts w:ascii="Arial" w:hAnsi="Arial" w:cs="Arial"/>
        </w:rPr>
      </w:pPr>
      <w:r w:rsidRPr="00FA1695">
        <w:rPr>
          <w:rFonts w:ascii="Arial" w:hAnsi="Arial" w:cs="Arial"/>
        </w:rPr>
        <w:t>E assim sendo, os princípios da isonomia e da igualdade dos interessados devem ser atendidos em todas as etapas do certame, conforma explana o entendimento doutrinário</w:t>
      </w:r>
      <w:r w:rsidR="00A13CED">
        <w:rPr>
          <w:rFonts w:ascii="Arial" w:hAnsi="Arial" w:cs="Arial"/>
        </w:rPr>
        <w:t>, se transcreve</w:t>
      </w:r>
      <w:r w:rsidRPr="00FA1695">
        <w:rPr>
          <w:rFonts w:ascii="Arial" w:hAnsi="Arial" w:cs="Arial"/>
        </w:rPr>
        <w:t>.</w:t>
      </w:r>
    </w:p>
    <w:p w14:paraId="343B60E4" w14:textId="77777777" w:rsidR="009213A7" w:rsidRPr="00FA1695" w:rsidRDefault="009213A7" w:rsidP="009213A7">
      <w:pPr>
        <w:pStyle w:val="NormalWeb"/>
        <w:spacing w:before="0" w:beforeAutospacing="0" w:after="0" w:afterAutospacing="0" w:line="360" w:lineRule="auto"/>
        <w:ind w:firstLine="1134"/>
        <w:jc w:val="both"/>
        <w:rPr>
          <w:rFonts w:ascii="Arial" w:hAnsi="Arial" w:cs="Arial"/>
        </w:rPr>
      </w:pPr>
    </w:p>
    <w:p w14:paraId="6500E304" w14:textId="77777777" w:rsidR="009213A7" w:rsidRPr="00FA1695" w:rsidRDefault="009213A7" w:rsidP="009213A7">
      <w:pPr>
        <w:pStyle w:val="NormalWeb"/>
        <w:spacing w:before="0" w:beforeAutospacing="0" w:after="0" w:afterAutospacing="0" w:line="360" w:lineRule="auto"/>
        <w:ind w:left="2268"/>
        <w:jc w:val="both"/>
        <w:rPr>
          <w:rFonts w:ascii="Arial" w:hAnsi="Arial" w:cs="Arial"/>
        </w:rPr>
      </w:pPr>
      <w:r w:rsidRPr="00FA1695">
        <w:rPr>
          <w:rFonts w:ascii="Arial" w:hAnsi="Arial" w:cs="Arial"/>
        </w:rPr>
        <w:t xml:space="preserve">Assegura-se tratamento igualitário aos interessados que apresentem condições necessárias para contratar coma administração. A vitória de um deles dependerá de seus próprios méritos. A regra não exige que o benefício indevido seja derivado de uma intenção reprovável. Ou seja, não é necessário nem sequer a intenção de beneficiar um ou mais competidores (JUSTEN FILHO, Marçal. Comentários à Lei de Licitações e Contrato Administrativos. 15ª Ed. Editora </w:t>
      </w:r>
      <w:proofErr w:type="spellStart"/>
      <w:r w:rsidRPr="00FA1695">
        <w:rPr>
          <w:rFonts w:ascii="Arial" w:hAnsi="Arial" w:cs="Arial"/>
        </w:rPr>
        <w:t>Dielética</w:t>
      </w:r>
      <w:proofErr w:type="spellEnd"/>
      <w:r w:rsidRPr="00FA1695">
        <w:rPr>
          <w:rFonts w:ascii="Arial" w:hAnsi="Arial" w:cs="Arial"/>
        </w:rPr>
        <w:t>, 2012).</w:t>
      </w:r>
    </w:p>
    <w:p w14:paraId="6E1208A3" w14:textId="77777777" w:rsidR="009213A7" w:rsidRPr="00FA1695" w:rsidRDefault="009213A7" w:rsidP="009213A7">
      <w:pPr>
        <w:pStyle w:val="NormalWeb"/>
        <w:spacing w:before="0" w:beforeAutospacing="0" w:after="0" w:afterAutospacing="0" w:line="360" w:lineRule="auto"/>
        <w:ind w:left="2268"/>
        <w:jc w:val="both"/>
        <w:rPr>
          <w:rFonts w:ascii="Arial" w:hAnsi="Arial" w:cs="Arial"/>
        </w:rPr>
      </w:pPr>
    </w:p>
    <w:p w14:paraId="44E23C8A" w14:textId="77777777" w:rsidR="009213A7" w:rsidRPr="00FA1695" w:rsidRDefault="009213A7" w:rsidP="009213A7">
      <w:pPr>
        <w:pStyle w:val="NormalWeb"/>
        <w:spacing w:before="0" w:beforeAutospacing="0" w:after="0" w:afterAutospacing="0" w:line="360" w:lineRule="auto"/>
        <w:ind w:left="2268"/>
        <w:jc w:val="both"/>
        <w:rPr>
          <w:rFonts w:ascii="Arial" w:hAnsi="Arial" w:cs="Arial"/>
        </w:rPr>
      </w:pPr>
      <w:r w:rsidRPr="00FA1695">
        <w:rPr>
          <w:rFonts w:ascii="Arial" w:hAnsi="Arial" w:cs="Arial"/>
        </w:rPr>
        <w:t>No direito Público o que há de menos relevantes é a vontade do administrador, Seus desejos, suas ambições, seus programas, seus atos, não tem eficácia administrativa, nem validade jurídica, se não estiverem alicerçados no Direito e na Lei. Não é a chancela da autoridade que valida o ato e o torna respeitável e obrigatório. É a legalidade e pedra de toque de todo o ato administrativo (MEIRELLES, Hely Lopes. Direito Administrativo Brasileiro. 37ª Edição – São Paulo: Malheiros 2011)”</w:t>
      </w:r>
    </w:p>
    <w:p w14:paraId="3639668E" w14:textId="77777777" w:rsidR="009213A7" w:rsidRPr="00580732" w:rsidRDefault="009213A7" w:rsidP="009213A7">
      <w:pPr>
        <w:pStyle w:val="NormalWeb"/>
        <w:spacing w:before="0" w:beforeAutospacing="0" w:after="0" w:afterAutospacing="0" w:line="360" w:lineRule="auto"/>
        <w:ind w:left="2268"/>
        <w:jc w:val="both"/>
        <w:rPr>
          <w:rFonts w:ascii="Arial" w:hAnsi="Arial" w:cs="Arial"/>
          <w:highlight w:val="yellow"/>
        </w:rPr>
      </w:pPr>
    </w:p>
    <w:p w14:paraId="489E9983" w14:textId="083C7D86" w:rsidR="00361F6A" w:rsidRDefault="00361F6A" w:rsidP="00361F6A">
      <w:pPr>
        <w:pStyle w:val="NormalWeb"/>
        <w:spacing w:before="0" w:beforeAutospacing="0" w:after="0" w:afterAutospacing="0" w:line="360" w:lineRule="auto"/>
        <w:ind w:firstLine="1134"/>
        <w:jc w:val="both"/>
        <w:rPr>
          <w:rFonts w:ascii="Arial" w:hAnsi="Arial" w:cs="Arial"/>
          <w:color w:val="000000"/>
        </w:rPr>
      </w:pPr>
      <w:r>
        <w:rPr>
          <w:rFonts w:ascii="Arial" w:hAnsi="Arial" w:cs="Arial"/>
          <w:color w:val="000000"/>
        </w:rPr>
        <w:t xml:space="preserve">Conforme inclusive restou consignado em ata, Pregoeira e Equipe de Apoio oportunizaram para todas as participantes promovessem a </w:t>
      </w:r>
      <w:r>
        <w:rPr>
          <w:rFonts w:ascii="Arial" w:hAnsi="Arial" w:cs="Arial"/>
          <w:color w:val="000000"/>
        </w:rPr>
        <w:lastRenderedPageBreak/>
        <w:t>regularização de seus credenciamentos, garantindo assim o tratamento isonômico, bem como os termos do edital, item 8.12.</w:t>
      </w:r>
    </w:p>
    <w:p w14:paraId="13A8265E" w14:textId="36DBF132" w:rsidR="00011616" w:rsidRDefault="00011616" w:rsidP="00361F6A">
      <w:pPr>
        <w:pStyle w:val="NormalWeb"/>
        <w:spacing w:before="0" w:beforeAutospacing="0" w:after="0" w:afterAutospacing="0" w:line="360" w:lineRule="auto"/>
        <w:ind w:firstLine="1134"/>
        <w:jc w:val="both"/>
        <w:rPr>
          <w:rFonts w:ascii="Arial" w:hAnsi="Arial" w:cs="Arial"/>
          <w:color w:val="000000"/>
        </w:rPr>
      </w:pPr>
      <w:r>
        <w:rPr>
          <w:rFonts w:ascii="Arial" w:hAnsi="Arial" w:cs="Arial"/>
          <w:color w:val="000000"/>
        </w:rPr>
        <w:t>De outra banda, não pode Pregoeira e sua Equipe oferecer tratamento diferenciado a qualquer dos licitantes.</w:t>
      </w:r>
    </w:p>
    <w:p w14:paraId="0FD71033" w14:textId="5E2EED2E" w:rsidR="00A13CED" w:rsidRDefault="00A13CED" w:rsidP="00A13CED">
      <w:pPr>
        <w:pStyle w:val="Corpodetexto"/>
        <w:spacing w:line="360" w:lineRule="auto"/>
        <w:ind w:firstLine="1134"/>
        <w:jc w:val="both"/>
        <w:rPr>
          <w:rFonts w:ascii="Arial" w:hAnsi="Arial" w:cs="Arial"/>
          <w:u w:val="none"/>
        </w:rPr>
      </w:pPr>
      <w:r w:rsidRPr="00A32D6C">
        <w:rPr>
          <w:rFonts w:ascii="Arial" w:hAnsi="Arial" w:cs="Arial"/>
          <w:color w:val="000000"/>
          <w:u w:val="none"/>
        </w:rPr>
        <w:t>O não credenciamento da empres</w:t>
      </w:r>
      <w:r w:rsidR="00987CEE">
        <w:rPr>
          <w:rFonts w:ascii="Arial" w:hAnsi="Arial" w:cs="Arial"/>
          <w:color w:val="000000"/>
          <w:u w:val="none"/>
        </w:rPr>
        <w:t xml:space="preserve">a </w:t>
      </w:r>
      <w:r w:rsidRPr="00A32D6C">
        <w:rPr>
          <w:rFonts w:ascii="Arial" w:hAnsi="Arial" w:cs="Arial"/>
          <w:u w:val="none"/>
        </w:rPr>
        <w:t>LAGB ACESSSÓRIOS E PEÇÃS LTDA (CNPJ: 02.678.428/0001-13)</w:t>
      </w:r>
      <w:r w:rsidR="00A606B0" w:rsidRPr="00A32D6C">
        <w:rPr>
          <w:rFonts w:ascii="Arial" w:hAnsi="Arial" w:cs="Arial"/>
          <w:u w:val="none"/>
        </w:rPr>
        <w:t xml:space="preserve">, deu-se ao fato </w:t>
      </w:r>
      <w:r w:rsidR="00A32D6C" w:rsidRPr="00A32D6C">
        <w:rPr>
          <w:rFonts w:ascii="Arial" w:hAnsi="Arial" w:cs="Arial"/>
          <w:u w:val="none"/>
        </w:rPr>
        <w:t>de ter essa deixado de apresentar a Certidão Simplifica emitida pelo Órgão Registrador</w:t>
      </w:r>
      <w:r w:rsidR="00290943">
        <w:rPr>
          <w:rFonts w:ascii="Arial" w:hAnsi="Arial" w:cs="Arial"/>
          <w:u w:val="none"/>
        </w:rPr>
        <w:t xml:space="preserve">, </w:t>
      </w:r>
      <w:r w:rsidR="00787232">
        <w:rPr>
          <w:rFonts w:ascii="Arial" w:hAnsi="Arial" w:cs="Arial"/>
          <w:u w:val="none"/>
        </w:rPr>
        <w:t>descumprindo assim o disposto do i</w:t>
      </w:r>
      <w:r w:rsidR="00290943">
        <w:rPr>
          <w:rFonts w:ascii="Arial" w:hAnsi="Arial" w:cs="Arial"/>
          <w:u w:val="none"/>
        </w:rPr>
        <w:t>tem 8.9 do Edital:</w:t>
      </w:r>
    </w:p>
    <w:p w14:paraId="4820C17D" w14:textId="2BABBDDE" w:rsidR="00290943" w:rsidRDefault="00290943" w:rsidP="00A13CED">
      <w:pPr>
        <w:pStyle w:val="Corpodetexto"/>
        <w:spacing w:line="360" w:lineRule="auto"/>
        <w:ind w:firstLine="1134"/>
        <w:jc w:val="both"/>
        <w:rPr>
          <w:rFonts w:ascii="Arial" w:hAnsi="Arial" w:cs="Arial"/>
          <w:u w:val="none"/>
        </w:rPr>
      </w:pPr>
    </w:p>
    <w:p w14:paraId="0628D596" w14:textId="77777777" w:rsidR="00290943" w:rsidRPr="0097174A" w:rsidRDefault="00290943" w:rsidP="00290943">
      <w:pPr>
        <w:widowControl w:val="0"/>
        <w:autoSpaceDE w:val="0"/>
        <w:autoSpaceDN w:val="0"/>
        <w:adjustRightInd w:val="0"/>
        <w:ind w:left="2268"/>
        <w:jc w:val="both"/>
        <w:rPr>
          <w:rFonts w:ascii="Arial" w:hAnsi="Arial" w:cs="Arial"/>
          <w:color w:val="000000"/>
        </w:rPr>
      </w:pPr>
      <w:r w:rsidRPr="0097174A">
        <w:rPr>
          <w:rFonts w:ascii="Arial" w:hAnsi="Arial" w:cs="Arial"/>
          <w:color w:val="000000"/>
        </w:rPr>
        <w:t xml:space="preserve">8.9. Em todas as hipóteses para fins de comprovação das alterações empresariais vigentes, deverá a empresa licitante apresentar </w:t>
      </w:r>
      <w:proofErr w:type="spellStart"/>
      <w:r w:rsidRPr="0097174A">
        <w:rPr>
          <w:rFonts w:ascii="Arial" w:hAnsi="Arial" w:cs="Arial"/>
          <w:color w:val="000000"/>
        </w:rPr>
        <w:t>Copia</w:t>
      </w:r>
      <w:proofErr w:type="spellEnd"/>
      <w:r w:rsidRPr="0097174A">
        <w:rPr>
          <w:rFonts w:ascii="Arial" w:hAnsi="Arial" w:cs="Arial"/>
          <w:color w:val="000000"/>
        </w:rPr>
        <w:t xml:space="preserve"> da Certidão Simplificada emitida pelo órgão registrador ou instrumento compatível, atestando a vigência dos instrumentos apresentados.</w:t>
      </w:r>
    </w:p>
    <w:p w14:paraId="650DEBA5" w14:textId="77777777" w:rsidR="00F93DCE" w:rsidRPr="00DB3065" w:rsidRDefault="00F93DCE" w:rsidP="00F93DCE">
      <w:pPr>
        <w:spacing w:line="360" w:lineRule="auto"/>
        <w:ind w:left="2268"/>
        <w:jc w:val="both"/>
        <w:rPr>
          <w:rFonts w:ascii="Arial" w:hAnsi="Arial" w:cs="Arial"/>
          <w:color w:val="000000"/>
        </w:rPr>
      </w:pPr>
    </w:p>
    <w:p w14:paraId="17D96C51" w14:textId="225A8311" w:rsidR="00A72839" w:rsidRPr="00DB3065" w:rsidRDefault="00787232" w:rsidP="00F93DCE">
      <w:pPr>
        <w:spacing w:line="360" w:lineRule="auto"/>
        <w:ind w:firstLine="1134"/>
        <w:jc w:val="both"/>
        <w:rPr>
          <w:rFonts w:ascii="Arial" w:hAnsi="Arial" w:cs="Arial"/>
          <w:color w:val="000000"/>
        </w:rPr>
      </w:pPr>
      <w:r>
        <w:rPr>
          <w:rFonts w:ascii="Arial" w:hAnsi="Arial" w:cs="Arial"/>
          <w:color w:val="000000"/>
        </w:rPr>
        <w:t xml:space="preserve">Em não </w:t>
      </w:r>
      <w:r w:rsidR="00A72839" w:rsidRPr="00DB3065">
        <w:rPr>
          <w:rFonts w:ascii="Arial" w:hAnsi="Arial" w:cs="Arial"/>
          <w:color w:val="000000"/>
        </w:rPr>
        <w:t xml:space="preserve">tendo cumprido os requisitos do Edital, ao que tange </w:t>
      </w:r>
      <w:r>
        <w:rPr>
          <w:rFonts w:ascii="Arial" w:hAnsi="Arial" w:cs="Arial"/>
          <w:color w:val="000000"/>
        </w:rPr>
        <w:t xml:space="preserve">a etapa do </w:t>
      </w:r>
      <w:r w:rsidR="00A72839" w:rsidRPr="00DB3065">
        <w:rPr>
          <w:rFonts w:ascii="Arial" w:hAnsi="Arial" w:cs="Arial"/>
          <w:color w:val="000000"/>
        </w:rPr>
        <w:t xml:space="preserve"> credenciamento</w:t>
      </w:r>
      <w:r w:rsidR="00987CEE" w:rsidRPr="00DB3065">
        <w:rPr>
          <w:rFonts w:ascii="Arial" w:hAnsi="Arial" w:cs="Arial"/>
          <w:color w:val="000000"/>
        </w:rPr>
        <w:t>, restando não credenciada para participação no certame.</w:t>
      </w:r>
    </w:p>
    <w:p w14:paraId="6DD75300" w14:textId="05DF1DC1" w:rsidR="00DB3065" w:rsidRDefault="00DB3065" w:rsidP="00F93DCE">
      <w:pPr>
        <w:spacing w:line="360" w:lineRule="auto"/>
        <w:ind w:firstLine="1134"/>
        <w:jc w:val="both"/>
        <w:rPr>
          <w:rFonts w:ascii="Arial" w:hAnsi="Arial" w:cs="Arial"/>
          <w:color w:val="000000"/>
          <w:highlight w:val="yellow"/>
        </w:rPr>
      </w:pPr>
      <w:r w:rsidRPr="00DB3065">
        <w:rPr>
          <w:rFonts w:ascii="Arial" w:hAnsi="Arial" w:cs="Arial"/>
          <w:color w:val="000000"/>
        </w:rPr>
        <w:t>Fora ainda concedido prazo para que a empresa apresentasse o referido instrumento, ocasião em que essa apresentou a referida certidão simplificada emitida em data de</w:t>
      </w:r>
      <w:r w:rsidR="00550799">
        <w:rPr>
          <w:rFonts w:ascii="Arial" w:hAnsi="Arial" w:cs="Arial"/>
          <w:color w:val="000000"/>
        </w:rPr>
        <w:t xml:space="preserve"> 21/10/2021.</w:t>
      </w:r>
    </w:p>
    <w:p w14:paraId="509BE7E3" w14:textId="1FA96C90" w:rsidR="00DB3065" w:rsidRDefault="00DB3065" w:rsidP="00F93DCE">
      <w:pPr>
        <w:spacing w:line="360" w:lineRule="auto"/>
        <w:ind w:firstLine="1134"/>
        <w:jc w:val="both"/>
        <w:rPr>
          <w:rFonts w:ascii="Arial" w:hAnsi="Arial" w:cs="Arial"/>
          <w:color w:val="000000"/>
        </w:rPr>
      </w:pPr>
      <w:r w:rsidRPr="00550799">
        <w:rPr>
          <w:rFonts w:ascii="Arial" w:hAnsi="Arial" w:cs="Arial"/>
          <w:color w:val="000000"/>
        </w:rPr>
        <w:t>Para isso o edital estipula que a certidões que não contiverem expresso o prazo de validade serão considerado o prazo de 60 (sessenta) dias, nos termo do item 11.7 do edital</w:t>
      </w:r>
      <w:r w:rsidR="00550799">
        <w:rPr>
          <w:rFonts w:ascii="Arial" w:hAnsi="Arial" w:cs="Arial"/>
          <w:color w:val="000000"/>
        </w:rPr>
        <w:t>:</w:t>
      </w:r>
    </w:p>
    <w:p w14:paraId="41B692A0" w14:textId="77777777" w:rsidR="00550799" w:rsidRPr="00550799" w:rsidRDefault="00550799" w:rsidP="00F93DCE">
      <w:pPr>
        <w:spacing w:line="360" w:lineRule="auto"/>
        <w:ind w:firstLine="1134"/>
        <w:jc w:val="both"/>
        <w:rPr>
          <w:rFonts w:ascii="Arial" w:hAnsi="Arial" w:cs="Arial"/>
          <w:color w:val="000000"/>
        </w:rPr>
      </w:pPr>
    </w:p>
    <w:p w14:paraId="2FA64D55" w14:textId="10D7CF5E" w:rsidR="00DB3065" w:rsidRDefault="00DB3065" w:rsidP="00DB3065">
      <w:pPr>
        <w:spacing w:line="360" w:lineRule="auto"/>
        <w:ind w:left="2268"/>
        <w:jc w:val="both"/>
        <w:rPr>
          <w:rFonts w:ascii="Arial" w:hAnsi="Arial" w:cs="Arial"/>
          <w:color w:val="000000"/>
          <w:highlight w:val="yellow"/>
        </w:rPr>
      </w:pPr>
      <w:r w:rsidRPr="00DB3065">
        <w:rPr>
          <w:rFonts w:ascii="Arial" w:hAnsi="Arial" w:cs="Arial"/>
          <w:color w:val="000000"/>
        </w:rPr>
        <w:t>11.7 – A certidão que não constar data de validade expressa será considerada válida por 60 (sessenta) dias a contar de sua emissão.</w:t>
      </w:r>
    </w:p>
    <w:p w14:paraId="5EB6CA78" w14:textId="6B46D12B" w:rsidR="00DB3065" w:rsidRPr="00550799" w:rsidRDefault="00DB3065" w:rsidP="00F93DCE">
      <w:pPr>
        <w:spacing w:line="360" w:lineRule="auto"/>
        <w:ind w:firstLine="1134"/>
        <w:jc w:val="both"/>
        <w:rPr>
          <w:rFonts w:ascii="Arial" w:hAnsi="Arial" w:cs="Arial"/>
          <w:color w:val="000000"/>
        </w:rPr>
      </w:pPr>
    </w:p>
    <w:p w14:paraId="16D3481F" w14:textId="6EE82F89" w:rsidR="00DB3065" w:rsidRDefault="00DB3065" w:rsidP="00F93DCE">
      <w:pPr>
        <w:spacing w:line="360" w:lineRule="auto"/>
        <w:ind w:firstLine="1134"/>
        <w:jc w:val="both"/>
        <w:rPr>
          <w:rFonts w:ascii="Arial" w:hAnsi="Arial" w:cs="Arial"/>
          <w:color w:val="000000"/>
        </w:rPr>
      </w:pPr>
      <w:r w:rsidRPr="00550799">
        <w:rPr>
          <w:rFonts w:ascii="Arial" w:hAnsi="Arial" w:cs="Arial"/>
          <w:color w:val="000000"/>
        </w:rPr>
        <w:t>Ou seja os disposto acima mencionados corroboram com a decisão tomada pela Pregoeira e Equipe de Apoio</w:t>
      </w:r>
      <w:r w:rsidR="00550799" w:rsidRPr="00550799">
        <w:rPr>
          <w:rFonts w:ascii="Arial" w:hAnsi="Arial" w:cs="Arial"/>
          <w:color w:val="000000"/>
        </w:rPr>
        <w:t>, visto que a certidão juntada em diligencia, nos termo do edital estava vencida em data de 21/12/2021.</w:t>
      </w:r>
    </w:p>
    <w:p w14:paraId="5C74876A" w14:textId="7D22550E" w:rsidR="00471450" w:rsidRPr="00550799" w:rsidRDefault="0002442B" w:rsidP="00F93DCE">
      <w:pPr>
        <w:spacing w:line="360" w:lineRule="auto"/>
        <w:ind w:firstLine="1134"/>
        <w:jc w:val="both"/>
        <w:rPr>
          <w:rFonts w:ascii="Arial" w:hAnsi="Arial" w:cs="Arial"/>
          <w:color w:val="000000"/>
        </w:rPr>
      </w:pPr>
      <w:r>
        <w:rPr>
          <w:rFonts w:ascii="Arial" w:hAnsi="Arial" w:cs="Arial"/>
          <w:color w:val="000000"/>
        </w:rPr>
        <w:t xml:space="preserve">O prazo previsto no edital foi concedido a empresa Licitante, durante a fase de credenciamento, ao passo que essa não atendeu em tempo hábil. </w:t>
      </w:r>
    </w:p>
    <w:p w14:paraId="68E64E4E" w14:textId="2925F4F8" w:rsidR="00987CEE" w:rsidRDefault="00987CEE" w:rsidP="00987CEE">
      <w:pPr>
        <w:spacing w:line="360" w:lineRule="auto"/>
        <w:ind w:firstLine="1134"/>
        <w:jc w:val="both"/>
        <w:rPr>
          <w:rFonts w:ascii="Arial" w:hAnsi="Arial" w:cs="Arial"/>
          <w:color w:val="000000"/>
        </w:rPr>
      </w:pPr>
      <w:r w:rsidRPr="00550799">
        <w:rPr>
          <w:rFonts w:ascii="Arial" w:hAnsi="Arial" w:cs="Arial"/>
          <w:color w:val="000000"/>
        </w:rPr>
        <w:t xml:space="preserve">Já em relação a empresa DO SUL PNEUS JOINVILLE EIRELLI (CNPJ: 26.723.181/0001-78), </w:t>
      </w:r>
      <w:r w:rsidR="00742C9C" w:rsidRPr="00550799">
        <w:rPr>
          <w:rFonts w:ascii="Arial" w:hAnsi="Arial" w:cs="Arial"/>
          <w:color w:val="000000"/>
        </w:rPr>
        <w:t xml:space="preserve">essa </w:t>
      </w:r>
      <w:r w:rsidRPr="00550799">
        <w:rPr>
          <w:rFonts w:ascii="Arial" w:hAnsi="Arial" w:cs="Arial"/>
          <w:color w:val="000000"/>
        </w:rPr>
        <w:t>apresentou toda a documentação inerente</w:t>
      </w:r>
      <w:r>
        <w:rPr>
          <w:rFonts w:ascii="Arial" w:hAnsi="Arial" w:cs="Arial"/>
          <w:color w:val="000000"/>
        </w:rPr>
        <w:t xml:space="preserve"> </w:t>
      </w:r>
      <w:r>
        <w:rPr>
          <w:rFonts w:ascii="Arial" w:hAnsi="Arial" w:cs="Arial"/>
          <w:color w:val="000000"/>
        </w:rPr>
        <w:lastRenderedPageBreak/>
        <w:t>ao credenciamento, restando credenciada, porem a procuração</w:t>
      </w:r>
      <w:r w:rsidR="00742C9C">
        <w:rPr>
          <w:rFonts w:ascii="Arial" w:hAnsi="Arial" w:cs="Arial"/>
          <w:color w:val="000000"/>
        </w:rPr>
        <w:t xml:space="preserve"> qual credenciava o representante legal, foi apresentada sem o </w:t>
      </w:r>
      <w:r>
        <w:rPr>
          <w:rFonts w:ascii="Arial" w:hAnsi="Arial" w:cs="Arial"/>
          <w:color w:val="000000"/>
        </w:rPr>
        <w:t xml:space="preserve"> </w:t>
      </w:r>
      <w:r w:rsidR="00742C9C">
        <w:rPr>
          <w:rFonts w:ascii="Arial" w:hAnsi="Arial" w:cs="Arial"/>
          <w:color w:val="000000"/>
        </w:rPr>
        <w:t>reconhecimento de firma da assinatura do outorgante e representante da empresa, descumprido assim o irem 8.2 do edital.</w:t>
      </w:r>
    </w:p>
    <w:p w14:paraId="4378ECD7" w14:textId="1122C1BC" w:rsidR="00987CEE" w:rsidRDefault="00987CEE" w:rsidP="00987CEE">
      <w:pPr>
        <w:spacing w:line="360" w:lineRule="auto"/>
        <w:ind w:firstLine="1134"/>
        <w:jc w:val="both"/>
        <w:rPr>
          <w:rFonts w:ascii="Arial" w:hAnsi="Arial" w:cs="Arial"/>
          <w:color w:val="000000"/>
        </w:rPr>
      </w:pPr>
    </w:p>
    <w:p w14:paraId="1EAA0C1C" w14:textId="77777777" w:rsidR="00987CEE" w:rsidRPr="0097174A" w:rsidRDefault="00987CEE" w:rsidP="00987CEE">
      <w:pPr>
        <w:widowControl w:val="0"/>
        <w:autoSpaceDE w:val="0"/>
        <w:autoSpaceDN w:val="0"/>
        <w:adjustRightInd w:val="0"/>
        <w:ind w:left="2268"/>
        <w:jc w:val="both"/>
        <w:rPr>
          <w:rFonts w:ascii="Arial" w:hAnsi="Arial" w:cs="Arial"/>
        </w:rPr>
      </w:pPr>
      <w:r w:rsidRPr="0097174A">
        <w:rPr>
          <w:rFonts w:ascii="Arial" w:hAnsi="Arial" w:cs="Arial"/>
          <w:color w:val="000000"/>
        </w:rPr>
        <w:t xml:space="preserve">8.2 – Caso seja representado por procurador ou preposto, este deverá apresentar procuração ou carta de credenciamento (podendo utilizar o ANEXO IX como modelo) ou documento equivalente, </w:t>
      </w:r>
      <w:r w:rsidRPr="00742C9C">
        <w:rPr>
          <w:rFonts w:ascii="Arial" w:hAnsi="Arial" w:cs="Arial"/>
          <w:b/>
          <w:bCs/>
          <w:color w:val="000000"/>
          <w:u w:val="single"/>
        </w:rPr>
        <w:t>com firma reconhecida do Outorgante,</w:t>
      </w:r>
      <w:r w:rsidRPr="0097174A">
        <w:rPr>
          <w:rFonts w:ascii="Arial" w:hAnsi="Arial" w:cs="Arial"/>
          <w:color w:val="000000"/>
        </w:rPr>
        <w:t xml:space="preserve"> contendo obrigatoriamente cópia da respectiva Cédula de Identidade do outorgante e outorgado, DEVENDO APRESENTAR, TAMBÉM, A MESMA DOCUMENTAÇÃO CONSTANTE DO ITEM 8.1, a fim de comprovar os poderes do outorgante.</w:t>
      </w:r>
    </w:p>
    <w:p w14:paraId="7D6F03AA" w14:textId="26EC7DB5" w:rsidR="00987CEE" w:rsidRDefault="00987CEE" w:rsidP="00987CEE">
      <w:pPr>
        <w:spacing w:line="360" w:lineRule="auto"/>
        <w:ind w:firstLine="1134"/>
        <w:jc w:val="both"/>
        <w:rPr>
          <w:rFonts w:ascii="Arial" w:hAnsi="Arial" w:cs="Arial"/>
          <w:color w:val="000000"/>
        </w:rPr>
      </w:pPr>
    </w:p>
    <w:p w14:paraId="748F9FD7" w14:textId="2848B0A7" w:rsidR="00D42504" w:rsidRDefault="00742C9C" w:rsidP="00987CEE">
      <w:pPr>
        <w:spacing w:line="360" w:lineRule="auto"/>
        <w:ind w:firstLine="1134"/>
        <w:jc w:val="both"/>
        <w:rPr>
          <w:rFonts w:ascii="Arial" w:hAnsi="Arial" w:cs="Arial"/>
          <w:color w:val="000000"/>
        </w:rPr>
      </w:pPr>
      <w:r>
        <w:rPr>
          <w:rFonts w:ascii="Arial" w:hAnsi="Arial" w:cs="Arial"/>
          <w:color w:val="000000"/>
        </w:rPr>
        <w:t xml:space="preserve">Nesse caso, </w:t>
      </w:r>
      <w:r w:rsidR="00D42504">
        <w:rPr>
          <w:rFonts w:ascii="Arial" w:hAnsi="Arial" w:cs="Arial"/>
          <w:color w:val="000000"/>
        </w:rPr>
        <w:t xml:space="preserve">estando apenas o instrumento procuratório irregular, </w:t>
      </w:r>
      <w:r>
        <w:rPr>
          <w:rFonts w:ascii="Arial" w:hAnsi="Arial" w:cs="Arial"/>
          <w:color w:val="000000"/>
        </w:rPr>
        <w:t xml:space="preserve">poderia a empresa permanecer como participante do certame, </w:t>
      </w:r>
      <w:r w:rsidR="00D42504">
        <w:rPr>
          <w:rFonts w:ascii="Arial" w:hAnsi="Arial" w:cs="Arial"/>
          <w:color w:val="000000"/>
        </w:rPr>
        <w:t>por</w:t>
      </w:r>
      <w:r w:rsidR="0002442B">
        <w:rPr>
          <w:rFonts w:ascii="Arial" w:hAnsi="Arial" w:cs="Arial"/>
          <w:color w:val="000000"/>
        </w:rPr>
        <w:t>é</w:t>
      </w:r>
      <w:r w:rsidR="00D42504">
        <w:rPr>
          <w:rFonts w:ascii="Arial" w:hAnsi="Arial" w:cs="Arial"/>
          <w:color w:val="000000"/>
        </w:rPr>
        <w:t>m não atendendo os requisitos de representatividade.</w:t>
      </w:r>
    </w:p>
    <w:p w14:paraId="5D3F4B6A" w14:textId="77777777" w:rsidR="00D42504" w:rsidRDefault="00D42504" w:rsidP="00D42504">
      <w:pPr>
        <w:spacing w:line="360" w:lineRule="auto"/>
        <w:ind w:left="2268"/>
        <w:jc w:val="both"/>
        <w:rPr>
          <w:rFonts w:ascii="Arial" w:hAnsi="Arial" w:cs="Arial"/>
          <w:color w:val="000000"/>
        </w:rPr>
      </w:pPr>
    </w:p>
    <w:p w14:paraId="603D13D9" w14:textId="77777777" w:rsidR="00D42504" w:rsidRPr="0097174A" w:rsidRDefault="00D42504" w:rsidP="00D42504">
      <w:pPr>
        <w:widowControl w:val="0"/>
        <w:autoSpaceDE w:val="0"/>
        <w:autoSpaceDN w:val="0"/>
        <w:adjustRightInd w:val="0"/>
        <w:ind w:left="2268"/>
        <w:jc w:val="both"/>
        <w:rPr>
          <w:rFonts w:ascii="Arial" w:hAnsi="Arial" w:cs="Arial"/>
          <w:bCs/>
          <w:color w:val="000000"/>
        </w:rPr>
      </w:pPr>
      <w:r w:rsidRPr="0097174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14:paraId="222F4CB7" w14:textId="77777777" w:rsidR="00D42504" w:rsidRPr="0097174A" w:rsidRDefault="00D42504" w:rsidP="00D42504">
      <w:pPr>
        <w:widowControl w:val="0"/>
        <w:autoSpaceDE w:val="0"/>
        <w:autoSpaceDN w:val="0"/>
        <w:adjustRightInd w:val="0"/>
        <w:ind w:left="2268"/>
        <w:jc w:val="both"/>
        <w:rPr>
          <w:rFonts w:ascii="Arial" w:hAnsi="Arial" w:cs="Arial"/>
          <w:bCs/>
          <w:color w:val="000000"/>
        </w:rPr>
      </w:pPr>
      <w:r w:rsidRPr="0097174A">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14:paraId="0B9EDD01" w14:textId="77777777" w:rsidR="00D42504" w:rsidRPr="00D42504" w:rsidRDefault="00D42504" w:rsidP="00D42504">
      <w:pPr>
        <w:widowControl w:val="0"/>
        <w:autoSpaceDE w:val="0"/>
        <w:autoSpaceDN w:val="0"/>
        <w:adjustRightInd w:val="0"/>
        <w:ind w:left="2268"/>
        <w:jc w:val="both"/>
        <w:rPr>
          <w:rFonts w:ascii="Arial" w:hAnsi="Arial" w:cs="Arial"/>
          <w:b/>
          <w:color w:val="000000"/>
          <w:u w:val="single"/>
          <w:shd w:val="clear" w:color="auto" w:fill="FFFFFF"/>
        </w:rPr>
      </w:pPr>
      <w:r w:rsidRPr="00D42504">
        <w:rPr>
          <w:rFonts w:ascii="Arial" w:hAnsi="Arial" w:cs="Arial"/>
          <w:b/>
          <w:color w:val="000000"/>
          <w:u w:val="single"/>
        </w:rPr>
        <w:t>8.11.2. No caso da proposta ter sido assinada por pessoa não legitima as propostas não serão aceitas, por falta de c</w:t>
      </w:r>
      <w:r w:rsidRPr="00D42504">
        <w:rPr>
          <w:rFonts w:ascii="Arial" w:hAnsi="Arial" w:cs="Arial"/>
          <w:b/>
          <w:color w:val="000000"/>
          <w:u w:val="single"/>
          <w:shd w:val="clear" w:color="auto" w:fill="FFFFFF"/>
        </w:rPr>
        <w:t>omprovar a existência dos necessários poderes para formulação de propostas e para a prática de todos os demais atos inerentes ao certame.</w:t>
      </w:r>
    </w:p>
    <w:p w14:paraId="79BE9012" w14:textId="77777777" w:rsidR="00987CEE" w:rsidRPr="00987CEE" w:rsidRDefault="00987CEE" w:rsidP="00987CEE">
      <w:pPr>
        <w:spacing w:line="360" w:lineRule="auto"/>
        <w:ind w:firstLine="1134"/>
        <w:jc w:val="both"/>
        <w:rPr>
          <w:rFonts w:ascii="Arial" w:hAnsi="Arial" w:cs="Arial"/>
          <w:color w:val="000000"/>
        </w:rPr>
      </w:pPr>
    </w:p>
    <w:p w14:paraId="782B686B" w14:textId="002AC997" w:rsidR="00D42504" w:rsidRPr="008A5175" w:rsidRDefault="00D42504" w:rsidP="00F93DCE">
      <w:pPr>
        <w:spacing w:line="360" w:lineRule="auto"/>
        <w:ind w:firstLine="1134"/>
        <w:jc w:val="both"/>
        <w:rPr>
          <w:rFonts w:ascii="Arial" w:hAnsi="Arial" w:cs="Arial"/>
          <w:color w:val="000000"/>
        </w:rPr>
      </w:pPr>
      <w:r w:rsidRPr="008A5175">
        <w:rPr>
          <w:rFonts w:ascii="Arial" w:hAnsi="Arial" w:cs="Arial"/>
          <w:color w:val="000000"/>
        </w:rPr>
        <w:t>Ocorre que a proposta da empresa fora assinada por pessoa não legitima, não merecendo assim ser considerada como válida, estado assim desclassificada, nos termos do item 8.11.2 do Edital.</w:t>
      </w:r>
    </w:p>
    <w:p w14:paraId="0484440E" w14:textId="7EA1F632" w:rsidR="00F4127B" w:rsidRPr="002154B7" w:rsidRDefault="00F4127B" w:rsidP="00F93DCE">
      <w:pPr>
        <w:spacing w:line="360" w:lineRule="auto"/>
        <w:ind w:firstLine="1134"/>
        <w:jc w:val="both"/>
        <w:rPr>
          <w:rFonts w:ascii="Arial" w:hAnsi="Arial" w:cs="Arial"/>
          <w:color w:val="000000"/>
        </w:rPr>
      </w:pPr>
      <w:r w:rsidRPr="008A5175">
        <w:rPr>
          <w:rFonts w:ascii="Arial" w:hAnsi="Arial" w:cs="Arial"/>
          <w:color w:val="000000"/>
        </w:rPr>
        <w:t>Tendo sido concedido prazo para apresentação da Procuração/Credenciamento</w:t>
      </w:r>
      <w:r w:rsidR="008A5175" w:rsidRPr="008A5175">
        <w:rPr>
          <w:rFonts w:ascii="Arial" w:hAnsi="Arial" w:cs="Arial"/>
          <w:color w:val="000000"/>
        </w:rPr>
        <w:t xml:space="preserve">, pela empresa licitante essa apresentou instrumento primeiramente em cópia autenticada, sem reconhecimento de </w:t>
      </w:r>
      <w:r w:rsidR="008A5175" w:rsidRPr="008A5175">
        <w:rPr>
          <w:rFonts w:ascii="Arial" w:hAnsi="Arial" w:cs="Arial"/>
          <w:color w:val="000000"/>
        </w:rPr>
        <w:lastRenderedPageBreak/>
        <w:t xml:space="preserve">firma. Após concedido prazo essa </w:t>
      </w:r>
      <w:r w:rsidR="008A5175" w:rsidRPr="002154B7">
        <w:rPr>
          <w:rFonts w:ascii="Arial" w:hAnsi="Arial" w:cs="Arial"/>
          <w:color w:val="000000"/>
        </w:rPr>
        <w:t xml:space="preserve">promoveu o envio de </w:t>
      </w:r>
      <w:proofErr w:type="spellStart"/>
      <w:r w:rsidR="008A5175" w:rsidRPr="002154B7">
        <w:rPr>
          <w:rFonts w:ascii="Arial" w:hAnsi="Arial" w:cs="Arial"/>
          <w:color w:val="000000"/>
        </w:rPr>
        <w:t>copia</w:t>
      </w:r>
      <w:proofErr w:type="spellEnd"/>
      <w:r w:rsidR="008A5175" w:rsidRPr="002154B7">
        <w:rPr>
          <w:rFonts w:ascii="Arial" w:hAnsi="Arial" w:cs="Arial"/>
          <w:color w:val="000000"/>
        </w:rPr>
        <w:t xml:space="preserve"> simples sem autenticação, ou seja, permanecendo a inconsistência.</w:t>
      </w:r>
    </w:p>
    <w:p w14:paraId="7A3EEEDA" w14:textId="40595BAE" w:rsidR="00482133" w:rsidRPr="002154B7" w:rsidRDefault="00F4127B" w:rsidP="00B061F0">
      <w:pPr>
        <w:spacing w:line="360" w:lineRule="auto"/>
        <w:ind w:firstLine="1134"/>
        <w:jc w:val="both"/>
        <w:rPr>
          <w:rFonts w:ascii="Arial" w:hAnsi="Arial" w:cs="Arial"/>
          <w:color w:val="000000"/>
        </w:rPr>
      </w:pPr>
      <w:r w:rsidRPr="002154B7">
        <w:rPr>
          <w:rFonts w:ascii="Arial" w:hAnsi="Arial" w:cs="Arial"/>
          <w:color w:val="000000"/>
        </w:rPr>
        <w:t>Para todos os casos fora oportunizado as empresas não credenciadas e inabilitadas a possibilidade de regularização da documentação.</w:t>
      </w:r>
    </w:p>
    <w:p w14:paraId="3F1EED24" w14:textId="37D1A16E" w:rsidR="00F4127B" w:rsidRPr="002154B7" w:rsidRDefault="00F4127B" w:rsidP="00B061F0">
      <w:pPr>
        <w:spacing w:line="360" w:lineRule="auto"/>
        <w:ind w:firstLine="1134"/>
        <w:jc w:val="both"/>
        <w:rPr>
          <w:rFonts w:ascii="Arial" w:hAnsi="Arial" w:cs="Arial"/>
          <w:color w:val="000000"/>
        </w:rPr>
      </w:pPr>
      <w:r w:rsidRPr="002154B7">
        <w:rPr>
          <w:rFonts w:ascii="Arial" w:hAnsi="Arial" w:cs="Arial"/>
          <w:color w:val="000000"/>
        </w:rPr>
        <w:t>Ocorre que para ambos os casos, esgotados os prazos, as pendencias não foram sanadas.</w:t>
      </w:r>
    </w:p>
    <w:p w14:paraId="02F3E75F" w14:textId="77777777" w:rsidR="005A014F" w:rsidRDefault="008A5175" w:rsidP="005A014F">
      <w:pPr>
        <w:spacing w:line="360" w:lineRule="auto"/>
        <w:ind w:firstLine="1134"/>
        <w:jc w:val="both"/>
        <w:rPr>
          <w:rFonts w:ascii="Arial" w:hAnsi="Arial" w:cs="Arial"/>
          <w:color w:val="000000"/>
        </w:rPr>
      </w:pPr>
      <w:bookmarkStart w:id="1" w:name="art5ii"/>
      <w:bookmarkEnd w:id="1"/>
      <w:r w:rsidRPr="002154B7">
        <w:rPr>
          <w:rFonts w:ascii="Arial" w:hAnsi="Arial" w:cs="Arial"/>
          <w:color w:val="000000"/>
        </w:rPr>
        <w:t xml:space="preserve">Não poderia Pregoeiro e Equipe de Apoio dilatar o prazo previsto em edital, em respeito ao </w:t>
      </w:r>
      <w:proofErr w:type="spellStart"/>
      <w:r w:rsidRPr="002154B7">
        <w:rPr>
          <w:rFonts w:ascii="Arial" w:hAnsi="Arial" w:cs="Arial"/>
          <w:color w:val="000000"/>
        </w:rPr>
        <w:t>principio</w:t>
      </w:r>
      <w:proofErr w:type="spellEnd"/>
      <w:r w:rsidRPr="002154B7">
        <w:rPr>
          <w:rFonts w:ascii="Arial" w:hAnsi="Arial" w:cs="Arial"/>
          <w:color w:val="000000"/>
        </w:rPr>
        <w:t xml:space="preserve"> do </w:t>
      </w:r>
      <w:proofErr w:type="spellStart"/>
      <w:r w:rsidRPr="002154B7">
        <w:rPr>
          <w:rFonts w:ascii="Arial" w:hAnsi="Arial" w:cs="Arial"/>
          <w:color w:val="000000"/>
        </w:rPr>
        <w:t>principio</w:t>
      </w:r>
      <w:proofErr w:type="spellEnd"/>
      <w:r w:rsidRPr="002154B7">
        <w:rPr>
          <w:rFonts w:ascii="Arial" w:hAnsi="Arial" w:cs="Arial"/>
          <w:color w:val="000000"/>
        </w:rPr>
        <w:t xml:space="preserve"> da isonomia.</w:t>
      </w:r>
    </w:p>
    <w:p w14:paraId="155E6A14" w14:textId="5406AEC4" w:rsidR="005A014F" w:rsidRPr="005A014F" w:rsidRDefault="004A3ABA" w:rsidP="005A014F">
      <w:pPr>
        <w:spacing w:line="360" w:lineRule="auto"/>
        <w:ind w:firstLine="1134"/>
        <w:jc w:val="both"/>
      </w:pPr>
      <w:r w:rsidRPr="005A014F">
        <w:rPr>
          <w:rFonts w:ascii="Arial" w:hAnsi="Arial" w:cs="Arial"/>
          <w:color w:val="000000"/>
        </w:rPr>
        <w:t xml:space="preserve">Ou seja, resta claro que a empresa </w:t>
      </w:r>
      <w:r w:rsidR="005A014F" w:rsidRPr="005A014F">
        <w:rPr>
          <w:rFonts w:ascii="Arial" w:hAnsi="Arial" w:cs="Arial"/>
        </w:rPr>
        <w:t>LAGB ACESSSÓRIOS E PEÇÃS LTDA (CNPJ: 02.678.428/0001-13),</w:t>
      </w:r>
      <w:r w:rsidR="005A014F">
        <w:rPr>
          <w:rFonts w:ascii="Arial" w:hAnsi="Arial" w:cs="Arial"/>
        </w:rPr>
        <w:t xml:space="preserve"> estava</w:t>
      </w:r>
      <w:r w:rsidR="0046027C">
        <w:rPr>
          <w:rFonts w:ascii="Arial" w:hAnsi="Arial" w:cs="Arial"/>
        </w:rPr>
        <w:t xml:space="preserve"> com seu credenciamento incompleto, ao passo que a empresa</w:t>
      </w:r>
      <w:r w:rsidR="005A014F">
        <w:rPr>
          <w:rFonts w:ascii="Arial" w:hAnsi="Arial" w:cs="Arial"/>
        </w:rPr>
        <w:t xml:space="preserve"> </w:t>
      </w:r>
      <w:r w:rsidR="005A014F" w:rsidRPr="005A014F">
        <w:rPr>
          <w:rFonts w:ascii="Arial" w:hAnsi="Arial" w:cs="Arial"/>
          <w:color w:val="000000"/>
        </w:rPr>
        <w:t>DO SUL PNEUS JOINVILLE EIRELLI (CNPJ: 26.723.181/0001-78)</w:t>
      </w:r>
      <w:r w:rsidR="0046027C">
        <w:rPr>
          <w:rFonts w:ascii="Arial" w:hAnsi="Arial" w:cs="Arial"/>
          <w:color w:val="000000"/>
        </w:rPr>
        <w:t>, embora estivesse com seu credenciamento regular a proposta fora assinada por pessoa ilegítima.</w:t>
      </w:r>
    </w:p>
    <w:p w14:paraId="17CECDE6" w14:textId="36AE378A" w:rsidR="00EE3BBC" w:rsidRDefault="00565849" w:rsidP="0042650B">
      <w:pPr>
        <w:pStyle w:val="NormalWeb"/>
        <w:spacing w:before="0" w:beforeAutospacing="0" w:after="0" w:afterAutospacing="0" w:line="360" w:lineRule="auto"/>
        <w:ind w:firstLine="1134"/>
        <w:jc w:val="both"/>
        <w:rPr>
          <w:rFonts w:ascii="Arial" w:hAnsi="Arial" w:cs="Arial"/>
        </w:rPr>
      </w:pPr>
      <w:r w:rsidRPr="00923D0D">
        <w:rPr>
          <w:rFonts w:ascii="Arial" w:hAnsi="Arial" w:cs="Arial"/>
          <w:color w:val="000000"/>
        </w:rPr>
        <w:t xml:space="preserve">De modo que </w:t>
      </w:r>
      <w:r w:rsidRPr="00923D0D">
        <w:rPr>
          <w:rFonts w:ascii="Arial" w:hAnsi="Arial" w:cs="Arial"/>
          <w:i/>
          <w:color w:val="000000"/>
        </w:rPr>
        <w:t>data máxima vênia</w:t>
      </w:r>
      <w:r w:rsidR="0042650B" w:rsidRPr="00923D0D">
        <w:rPr>
          <w:rFonts w:ascii="Arial" w:hAnsi="Arial" w:cs="Arial"/>
          <w:color w:val="000000"/>
        </w:rPr>
        <w:t xml:space="preserve">, </w:t>
      </w:r>
      <w:r w:rsidR="0046027C" w:rsidRPr="00923D0D">
        <w:rPr>
          <w:rFonts w:ascii="Arial" w:hAnsi="Arial" w:cs="Arial"/>
          <w:color w:val="000000"/>
        </w:rPr>
        <w:t xml:space="preserve">o credenciamento da empresa </w:t>
      </w:r>
      <w:r w:rsidR="0046027C" w:rsidRPr="00923D0D">
        <w:rPr>
          <w:rFonts w:ascii="Arial" w:hAnsi="Arial" w:cs="Arial"/>
        </w:rPr>
        <w:t xml:space="preserve">LAGB ACESSSÓRIOS E PEÇÃS LTDA (CNPJ: 02.678.428/0001-13), </w:t>
      </w:r>
      <w:r w:rsidR="00EE3BBC" w:rsidRPr="00923D0D">
        <w:rPr>
          <w:rFonts w:ascii="Arial" w:hAnsi="Arial" w:cs="Arial"/>
        </w:rPr>
        <w:t>estava incompleto, não podendo participar das fases subsequentes do certamente</w:t>
      </w:r>
      <w:r w:rsidR="00EE3BBC">
        <w:rPr>
          <w:rFonts w:ascii="Arial" w:hAnsi="Arial" w:cs="Arial"/>
        </w:rPr>
        <w:t xml:space="preserve"> licitatório, por descumprimento aos itens 8.9 e 11.7 do edital.</w:t>
      </w:r>
    </w:p>
    <w:p w14:paraId="52348C11" w14:textId="18EE4A5D" w:rsidR="00EE3BBC" w:rsidRPr="00923D0D" w:rsidRDefault="00EE3BBC" w:rsidP="0042650B">
      <w:pPr>
        <w:pStyle w:val="NormalWeb"/>
        <w:spacing w:before="0" w:beforeAutospacing="0" w:after="0" w:afterAutospacing="0" w:line="360" w:lineRule="auto"/>
        <w:ind w:firstLine="1134"/>
        <w:jc w:val="both"/>
        <w:rPr>
          <w:rFonts w:ascii="Arial" w:hAnsi="Arial" w:cs="Arial"/>
          <w:color w:val="000000"/>
        </w:rPr>
      </w:pPr>
      <w:r>
        <w:rPr>
          <w:rFonts w:ascii="Arial" w:hAnsi="Arial" w:cs="Arial"/>
        </w:rPr>
        <w:t xml:space="preserve">Ao passo que o credenciamento </w:t>
      </w:r>
      <w:r w:rsidR="0046027C" w:rsidRPr="005A014F">
        <w:rPr>
          <w:rFonts w:ascii="Arial" w:hAnsi="Arial" w:cs="Arial"/>
          <w:color w:val="000000"/>
        </w:rPr>
        <w:t>DO SUL PNEUS JOINVILLE EIRELLI (CNPJ: 26.723.181/0001-78</w:t>
      </w:r>
      <w:r>
        <w:rPr>
          <w:rFonts w:ascii="Arial" w:hAnsi="Arial" w:cs="Arial"/>
          <w:color w:val="000000"/>
        </w:rPr>
        <w:t>), muito embora esteja regular, a procuração/credenciamento está irregular, tendo como consequ</w:t>
      </w:r>
      <w:r w:rsidR="00923D0D">
        <w:rPr>
          <w:rFonts w:ascii="Arial" w:hAnsi="Arial" w:cs="Arial"/>
          <w:color w:val="000000"/>
        </w:rPr>
        <w:t>ê</w:t>
      </w:r>
      <w:r>
        <w:rPr>
          <w:rFonts w:ascii="Arial" w:hAnsi="Arial" w:cs="Arial"/>
          <w:color w:val="000000"/>
        </w:rPr>
        <w:t xml:space="preserve">ncia o fato de ter sido a proposta assinada por pessoa ilegítima, </w:t>
      </w:r>
      <w:r w:rsidRPr="00923D0D">
        <w:rPr>
          <w:rFonts w:ascii="Arial" w:hAnsi="Arial" w:cs="Arial"/>
          <w:color w:val="000000"/>
        </w:rPr>
        <w:t>descumprido assim como os itens do edital</w:t>
      </w:r>
      <w:r w:rsidR="00923D0D" w:rsidRPr="00923D0D">
        <w:rPr>
          <w:rFonts w:ascii="Arial" w:hAnsi="Arial" w:cs="Arial"/>
          <w:color w:val="000000"/>
        </w:rPr>
        <w:t xml:space="preserve"> 8.2 e 8.11.2</w:t>
      </w:r>
      <w:r w:rsidRPr="00923D0D">
        <w:rPr>
          <w:rFonts w:ascii="Arial" w:hAnsi="Arial" w:cs="Arial"/>
          <w:color w:val="000000"/>
        </w:rPr>
        <w:t xml:space="preserve">. </w:t>
      </w:r>
    </w:p>
    <w:p w14:paraId="0EC79449" w14:textId="77777777" w:rsidR="00565849" w:rsidRPr="00923D0D" w:rsidRDefault="00565849" w:rsidP="00FA2052">
      <w:pPr>
        <w:widowControl w:val="0"/>
        <w:autoSpaceDE w:val="0"/>
        <w:autoSpaceDN w:val="0"/>
        <w:adjustRightInd w:val="0"/>
        <w:spacing w:line="360" w:lineRule="auto"/>
        <w:ind w:firstLine="1134"/>
        <w:jc w:val="both"/>
        <w:rPr>
          <w:rFonts w:ascii="Arial" w:hAnsi="Arial" w:cs="Arial"/>
          <w:bCs/>
        </w:rPr>
      </w:pPr>
      <w:r w:rsidRPr="00923D0D">
        <w:rPr>
          <w:rFonts w:ascii="Arial" w:hAnsi="Arial" w:cs="Arial"/>
          <w:bCs/>
        </w:rPr>
        <w:t xml:space="preserve">Nesse sentido traz </w:t>
      </w:r>
      <w:proofErr w:type="spellStart"/>
      <w:r w:rsidRPr="00923D0D">
        <w:rPr>
          <w:rFonts w:ascii="Arial" w:hAnsi="Arial" w:cs="Arial"/>
          <w:bCs/>
        </w:rPr>
        <w:t>a</w:t>
      </w:r>
      <w:proofErr w:type="spellEnd"/>
      <w:r w:rsidRPr="00923D0D">
        <w:rPr>
          <w:rFonts w:ascii="Arial" w:hAnsi="Arial" w:cs="Arial"/>
          <w:bCs/>
        </w:rPr>
        <w:t xml:space="preserve"> baila entendimento jurisprudencial já pacificado por nosso tribunal:</w:t>
      </w:r>
    </w:p>
    <w:p w14:paraId="19905C29" w14:textId="77777777" w:rsidR="00565849" w:rsidRPr="00923D0D" w:rsidRDefault="00565849" w:rsidP="00FA2052">
      <w:pPr>
        <w:widowControl w:val="0"/>
        <w:autoSpaceDE w:val="0"/>
        <w:autoSpaceDN w:val="0"/>
        <w:adjustRightInd w:val="0"/>
        <w:spacing w:line="360" w:lineRule="auto"/>
        <w:ind w:firstLine="1134"/>
        <w:jc w:val="both"/>
        <w:rPr>
          <w:rFonts w:ascii="Arial" w:hAnsi="Arial" w:cs="Arial"/>
          <w:bCs/>
        </w:rPr>
      </w:pPr>
    </w:p>
    <w:p w14:paraId="522C47BE" w14:textId="77777777" w:rsidR="00565849" w:rsidRPr="00923D0D" w:rsidRDefault="00565849" w:rsidP="00FA2052">
      <w:pPr>
        <w:shd w:val="clear" w:color="auto" w:fill="FFFFFF"/>
        <w:spacing w:line="360" w:lineRule="auto"/>
        <w:ind w:left="2268"/>
        <w:jc w:val="both"/>
        <w:rPr>
          <w:rFonts w:ascii="Arial" w:hAnsi="Arial" w:cs="Arial"/>
          <w:spacing w:val="2"/>
        </w:rPr>
      </w:pPr>
      <w:r w:rsidRPr="00923D0D">
        <w:rPr>
          <w:rFonts w:ascii="Arial" w:hAnsi="Arial" w:cs="Arial"/>
          <w:spacing w:val="2"/>
        </w:rPr>
        <w:t xml:space="preserve">AGRAVO DE INSTRUMENTO. ADMINISTRATIVO. MANDADO DE SEGURANÇA. LICITAÇÃO. PLEITO DE HABILITAÇÃO NO CERTAME NEGADO. DOCUMENTOS APRESENTADOS QUE NÃO ATENDEM ÀS EXIGÊNCIAS PREVISTAS NO EDITAL. PREVISÃO EDITALÍCIA. DEVER DE OBEDIÊNCIA AO PRINCÍPIO </w:t>
      </w:r>
      <w:r w:rsidRPr="00923D0D">
        <w:rPr>
          <w:rFonts w:ascii="Arial" w:hAnsi="Arial" w:cs="Arial"/>
          <w:b/>
          <w:spacing w:val="2"/>
        </w:rPr>
        <w:t xml:space="preserve">DA VINCULAÇÃO AO INSTRUMENTO CONVOCATÓRIO E AO PRINCÍPIO CONSTITUCIONAL </w:t>
      </w:r>
      <w:r w:rsidRPr="00923D0D">
        <w:rPr>
          <w:rFonts w:ascii="Arial" w:hAnsi="Arial" w:cs="Arial"/>
          <w:b/>
          <w:spacing w:val="2"/>
        </w:rPr>
        <w:lastRenderedPageBreak/>
        <w:t>DA IGUALDADE DE CONDIÇÕES</w:t>
      </w:r>
      <w:r w:rsidRPr="00923D0D">
        <w:rPr>
          <w:rFonts w:ascii="Arial" w:hAnsi="Arial" w:cs="Arial"/>
          <w:spacing w:val="2"/>
        </w:rPr>
        <w:t xml:space="preserve"> A TODOS OS CONCORRENTES, INSCULPIDOS, RESPECTIVAMENTE, NO ART. 41 DA LEI 8.666/90 E NO ART. 37, XXI, DA CARTA MAIOR. DECISÃO MANTIDA. RECURSO DESPROVIDO. "</w:t>
      </w:r>
      <w:r w:rsidRPr="00923D0D">
        <w:rPr>
          <w:rFonts w:ascii="Arial" w:hAnsi="Arial" w:cs="Arial"/>
          <w:b/>
          <w:spacing w:val="2"/>
          <w:u w:val="single"/>
        </w:rPr>
        <w:t>Na salvaguarda do procedimento licitatório, exsurge o princípio da vinculação, previsto no art. 41, da Lei 8.666/90, que tem como escopo vedar à administração o descumprimento das normas contidas no edital. Sob essa ótica, o princípio da vinculação se traduz na regra de que o instrumento convocatório faz lei entre as partes, devendo ser observados os termos do edital até o encerramento do certame"</w:t>
      </w:r>
      <w:r w:rsidRPr="00923D0D">
        <w:rPr>
          <w:rFonts w:ascii="Arial" w:hAnsi="Arial" w:cs="Arial"/>
          <w:spacing w:val="2"/>
        </w:rPr>
        <w:t xml:space="preserve"> (</w:t>
      </w:r>
      <w:proofErr w:type="spellStart"/>
      <w:r w:rsidRPr="00923D0D">
        <w:rPr>
          <w:rFonts w:ascii="Arial" w:hAnsi="Arial" w:cs="Arial"/>
          <w:spacing w:val="2"/>
        </w:rPr>
        <w:t>AgRg</w:t>
      </w:r>
      <w:proofErr w:type="spellEnd"/>
      <w:r w:rsidRPr="00923D0D">
        <w:rPr>
          <w:rFonts w:ascii="Arial" w:hAnsi="Arial" w:cs="Arial"/>
          <w:spacing w:val="2"/>
        </w:rPr>
        <w:t xml:space="preserve"> no </w:t>
      </w:r>
      <w:proofErr w:type="spellStart"/>
      <w:r w:rsidRPr="00923D0D">
        <w:rPr>
          <w:rFonts w:ascii="Arial" w:hAnsi="Arial" w:cs="Arial"/>
          <w:spacing w:val="2"/>
        </w:rPr>
        <w:t>AREsp</w:t>
      </w:r>
      <w:proofErr w:type="spellEnd"/>
      <w:r w:rsidRPr="00923D0D">
        <w:rPr>
          <w:rFonts w:ascii="Arial" w:hAnsi="Arial" w:cs="Arial"/>
          <w:spacing w:val="2"/>
        </w:rPr>
        <w:t xml:space="preserve"> 458.436/RS, Rel. Ministro Humberto Martins, Segunda Turma, julgado em 27/03/2014, </w:t>
      </w:r>
      <w:proofErr w:type="spellStart"/>
      <w:r w:rsidRPr="00923D0D">
        <w:rPr>
          <w:rFonts w:ascii="Arial" w:hAnsi="Arial" w:cs="Arial"/>
          <w:spacing w:val="2"/>
        </w:rPr>
        <w:t>DJe</w:t>
      </w:r>
      <w:proofErr w:type="spellEnd"/>
      <w:r w:rsidRPr="00923D0D">
        <w:rPr>
          <w:rFonts w:ascii="Arial" w:hAnsi="Arial" w:cs="Arial"/>
          <w:spacing w:val="2"/>
        </w:rPr>
        <w:t xml:space="preserve"> 02/04/2014). (TJ-SC - AI: 40202606020188240000 Capital 4020260-60.2018.8.24.0000, Relator: Francisco Oliveira Neto, Data de Julgamento: 08/10/2019, Segunda Câmara de Direito Público)</w:t>
      </w:r>
    </w:p>
    <w:p w14:paraId="07C91C5E" w14:textId="77777777" w:rsidR="00EC11EB" w:rsidRPr="00923D0D" w:rsidRDefault="00EC11EB" w:rsidP="00FA2052">
      <w:pPr>
        <w:pStyle w:val="NormalWeb"/>
        <w:spacing w:before="0" w:beforeAutospacing="0" w:after="0" w:afterAutospacing="0" w:line="360" w:lineRule="auto"/>
        <w:ind w:firstLine="1134"/>
        <w:jc w:val="both"/>
        <w:rPr>
          <w:rFonts w:ascii="Arial" w:hAnsi="Arial" w:cs="Arial"/>
          <w:shd w:val="clear" w:color="auto" w:fill="FFFFFF"/>
        </w:rPr>
      </w:pPr>
    </w:p>
    <w:p w14:paraId="4951FB8B" w14:textId="77777777" w:rsidR="006B2E87" w:rsidRPr="00923D0D" w:rsidRDefault="00565849" w:rsidP="00FA2052">
      <w:pPr>
        <w:pStyle w:val="NormalWeb"/>
        <w:spacing w:before="0" w:beforeAutospacing="0" w:after="0" w:afterAutospacing="0" w:line="360" w:lineRule="auto"/>
        <w:ind w:firstLine="1134"/>
        <w:jc w:val="both"/>
        <w:rPr>
          <w:rFonts w:ascii="Arial" w:hAnsi="Arial" w:cs="Arial"/>
          <w:shd w:val="clear" w:color="auto" w:fill="FFFFFF"/>
        </w:rPr>
      </w:pPr>
      <w:r w:rsidRPr="00923D0D">
        <w:rPr>
          <w:rFonts w:ascii="Arial" w:hAnsi="Arial" w:cs="Arial"/>
          <w:shd w:val="clear" w:color="auto" w:fill="FFFFFF"/>
        </w:rPr>
        <w:t xml:space="preserve">Na lição de </w:t>
      </w:r>
      <w:r w:rsidR="006C7B09" w:rsidRPr="00923D0D">
        <w:rPr>
          <w:rFonts w:ascii="Arial" w:hAnsi="Arial" w:cs="Arial"/>
          <w:shd w:val="clear" w:color="auto" w:fill="FFFFFF"/>
        </w:rPr>
        <w:t>Hely Lopes de Meirelles:</w:t>
      </w:r>
    </w:p>
    <w:p w14:paraId="692BE294" w14:textId="77777777" w:rsidR="00565849" w:rsidRPr="00923D0D" w:rsidRDefault="00565849" w:rsidP="00FA2052">
      <w:pPr>
        <w:pStyle w:val="NormalWeb"/>
        <w:spacing w:before="0" w:beforeAutospacing="0" w:after="0" w:afterAutospacing="0" w:line="360" w:lineRule="auto"/>
        <w:ind w:firstLine="1134"/>
        <w:jc w:val="both"/>
        <w:rPr>
          <w:rFonts w:ascii="Arial" w:hAnsi="Arial" w:cs="Arial"/>
          <w:shd w:val="clear" w:color="auto" w:fill="FFFFFF"/>
        </w:rPr>
      </w:pPr>
    </w:p>
    <w:p w14:paraId="53A034DC" w14:textId="77777777" w:rsidR="00565849" w:rsidRPr="00923D0D" w:rsidRDefault="006C7B09" w:rsidP="00FA2052">
      <w:pPr>
        <w:pStyle w:val="NormalWeb"/>
        <w:spacing w:before="0" w:beforeAutospacing="0" w:after="0" w:afterAutospacing="0" w:line="360" w:lineRule="auto"/>
        <w:ind w:left="2268"/>
        <w:jc w:val="both"/>
        <w:rPr>
          <w:rFonts w:ascii="Arial" w:hAnsi="Arial" w:cs="Arial"/>
          <w:shd w:val="clear" w:color="auto" w:fill="FFFFFF"/>
        </w:rPr>
      </w:pPr>
      <w:r w:rsidRPr="00923D0D">
        <w:rPr>
          <w:rFonts w:ascii="Arial" w:hAnsi="Arial" w:cs="Arial"/>
          <w:shd w:val="clear" w:color="auto" w:fill="FFFFFF"/>
        </w:rPr>
        <w:t>Na</w:t>
      </w:r>
      <w:r w:rsidR="00565849" w:rsidRPr="00923D0D">
        <w:rPr>
          <w:rFonts w:ascii="Arial" w:hAnsi="Arial" w:cs="Arial"/>
          <w:shd w:val="clear" w:color="auto" w:fill="FFFFFF"/>
        </w:rPr>
        <w:t xml:space="preserve"> Administração Pública não há liberdade nem vontade pessoal. Enquanto na administração particular é lícito fazer tudo que a lei não proíbe, na Administração Pública só é permitido fazer o que a lei autoriza</w:t>
      </w:r>
      <w:r w:rsidRPr="00923D0D">
        <w:rPr>
          <w:rStyle w:val="Refdenotaderodap"/>
          <w:rFonts w:ascii="Arial" w:hAnsi="Arial" w:cs="Arial"/>
          <w:shd w:val="clear" w:color="auto" w:fill="FFFFFF"/>
        </w:rPr>
        <w:footnoteReference w:id="2"/>
      </w:r>
    </w:p>
    <w:p w14:paraId="4418C7BE" w14:textId="77777777" w:rsidR="006B2E87" w:rsidRPr="00923D0D" w:rsidRDefault="006B2E87" w:rsidP="00FA2052">
      <w:pPr>
        <w:pStyle w:val="NormalWeb"/>
        <w:spacing w:before="0" w:beforeAutospacing="0" w:after="0" w:afterAutospacing="0" w:line="360" w:lineRule="auto"/>
        <w:ind w:firstLine="1134"/>
        <w:jc w:val="both"/>
        <w:rPr>
          <w:rFonts w:ascii="Arial" w:hAnsi="Arial" w:cs="Arial"/>
          <w:b/>
          <w:u w:val="single"/>
        </w:rPr>
      </w:pPr>
    </w:p>
    <w:p w14:paraId="05B3AC7A" w14:textId="7B60D359" w:rsidR="006B2E87" w:rsidRPr="00580732" w:rsidRDefault="006C7B09" w:rsidP="00FA2052">
      <w:pPr>
        <w:pStyle w:val="NormalWeb"/>
        <w:spacing w:before="0" w:beforeAutospacing="0" w:after="0" w:afterAutospacing="0" w:line="360" w:lineRule="auto"/>
        <w:ind w:firstLine="1134"/>
        <w:jc w:val="both"/>
        <w:rPr>
          <w:rFonts w:ascii="Arial" w:hAnsi="Arial" w:cs="Arial"/>
          <w:highlight w:val="yellow"/>
        </w:rPr>
      </w:pPr>
      <w:r w:rsidRPr="00923D0D">
        <w:rPr>
          <w:rFonts w:ascii="Arial" w:hAnsi="Arial" w:cs="Arial"/>
        </w:rPr>
        <w:t>Ou seja, se o edital assim como a legislação em vigor</w:t>
      </w:r>
      <w:r w:rsidR="00BE088B" w:rsidRPr="00923D0D">
        <w:rPr>
          <w:rFonts w:ascii="Arial" w:hAnsi="Arial" w:cs="Arial"/>
        </w:rPr>
        <w:t>,</w:t>
      </w:r>
      <w:r w:rsidRPr="00923D0D">
        <w:rPr>
          <w:rFonts w:ascii="Arial" w:hAnsi="Arial" w:cs="Arial"/>
        </w:rPr>
        <w:t xml:space="preserve"> não permitem, ao contr</w:t>
      </w:r>
      <w:r w:rsidR="00BE088B" w:rsidRPr="00923D0D">
        <w:rPr>
          <w:rFonts w:ascii="Arial" w:hAnsi="Arial" w:cs="Arial"/>
        </w:rPr>
        <w:t>á</w:t>
      </w:r>
      <w:r w:rsidRPr="00923D0D">
        <w:rPr>
          <w:rFonts w:ascii="Arial" w:hAnsi="Arial" w:cs="Arial"/>
        </w:rPr>
        <w:t xml:space="preserve">rio vedam. Não poderá o Pregoeiro e Equipe de Apoio permitir deferir a classificação </w:t>
      </w:r>
      <w:r w:rsidR="00EC11EB" w:rsidRPr="00923D0D">
        <w:rPr>
          <w:rFonts w:ascii="Arial" w:hAnsi="Arial" w:cs="Arial"/>
        </w:rPr>
        <w:t>de</w:t>
      </w:r>
      <w:r w:rsidRPr="00923D0D">
        <w:rPr>
          <w:rFonts w:ascii="Arial" w:hAnsi="Arial" w:cs="Arial"/>
        </w:rPr>
        <w:t xml:space="preserve"> empres</w:t>
      </w:r>
      <w:r w:rsidR="00EC11EB" w:rsidRPr="00923D0D">
        <w:rPr>
          <w:rFonts w:ascii="Arial" w:hAnsi="Arial" w:cs="Arial"/>
        </w:rPr>
        <w:t xml:space="preserve">a a qual descumpriu </w:t>
      </w:r>
      <w:r w:rsidR="00EC11EB" w:rsidRPr="00923D0D">
        <w:rPr>
          <w:rFonts w:ascii="Arial" w:hAnsi="Arial" w:cs="Arial"/>
          <w:bCs/>
        </w:rPr>
        <w:t xml:space="preserve">requisitos </w:t>
      </w:r>
      <w:proofErr w:type="spellStart"/>
      <w:r w:rsidR="00EC11EB" w:rsidRPr="00923D0D">
        <w:rPr>
          <w:rFonts w:ascii="Arial" w:hAnsi="Arial" w:cs="Arial"/>
          <w:bCs/>
        </w:rPr>
        <w:t>editalísticos</w:t>
      </w:r>
      <w:proofErr w:type="spellEnd"/>
      <w:r w:rsidR="00EC11EB" w:rsidRPr="00923D0D">
        <w:rPr>
          <w:rFonts w:ascii="Arial" w:hAnsi="Arial" w:cs="Arial"/>
          <w:bCs/>
        </w:rPr>
        <w:t xml:space="preserve"> e legais</w:t>
      </w:r>
      <w:r w:rsidRPr="00923D0D">
        <w:rPr>
          <w:rFonts w:ascii="Arial" w:hAnsi="Arial" w:cs="Arial"/>
          <w:bCs/>
        </w:rPr>
        <w:t>.</w:t>
      </w:r>
    </w:p>
    <w:p w14:paraId="58EC7FBD" w14:textId="77777777" w:rsidR="004154D0" w:rsidRPr="00580732" w:rsidRDefault="004154D0" w:rsidP="00FA2052">
      <w:pPr>
        <w:spacing w:line="360" w:lineRule="auto"/>
        <w:ind w:firstLine="1134"/>
        <w:jc w:val="both"/>
        <w:rPr>
          <w:rFonts w:ascii="Arial" w:hAnsi="Arial" w:cs="Arial"/>
          <w:highlight w:val="yellow"/>
        </w:rPr>
      </w:pPr>
    </w:p>
    <w:p w14:paraId="03ED5114" w14:textId="77777777" w:rsidR="00C178E0" w:rsidRPr="00923D0D" w:rsidRDefault="00E46095" w:rsidP="00923D0D">
      <w:pPr>
        <w:pStyle w:val="Recuodecorpodetexto"/>
        <w:spacing w:after="0" w:line="360" w:lineRule="auto"/>
        <w:ind w:left="0" w:firstLine="1134"/>
        <w:rPr>
          <w:rFonts w:ascii="Arial" w:hAnsi="Arial" w:cs="Arial"/>
          <w:b/>
          <w:bCs/>
        </w:rPr>
      </w:pPr>
      <w:r w:rsidRPr="00923D0D">
        <w:rPr>
          <w:rFonts w:ascii="Arial" w:hAnsi="Arial" w:cs="Arial"/>
          <w:b/>
          <w:bCs/>
        </w:rPr>
        <w:t xml:space="preserve">IV – DA </w:t>
      </w:r>
      <w:r w:rsidR="00C178E0" w:rsidRPr="00923D0D">
        <w:rPr>
          <w:rFonts w:ascii="Arial" w:hAnsi="Arial" w:cs="Arial"/>
          <w:b/>
          <w:bCs/>
        </w:rPr>
        <w:t xml:space="preserve">DECISÃO </w:t>
      </w:r>
    </w:p>
    <w:p w14:paraId="424C1075" w14:textId="77777777" w:rsidR="004154D0" w:rsidRPr="00923D0D" w:rsidRDefault="004154D0" w:rsidP="00923D0D">
      <w:pPr>
        <w:pStyle w:val="Recuodecorpodetexto"/>
        <w:spacing w:after="0" w:line="360" w:lineRule="auto"/>
        <w:ind w:left="0" w:firstLine="1134"/>
        <w:rPr>
          <w:rFonts w:ascii="Arial" w:hAnsi="Arial" w:cs="Arial"/>
          <w:b/>
          <w:bCs/>
        </w:rPr>
      </w:pPr>
    </w:p>
    <w:p w14:paraId="7B202813" w14:textId="77777777" w:rsidR="004B5859" w:rsidRPr="00923D0D" w:rsidRDefault="00EB0589" w:rsidP="00923D0D">
      <w:pPr>
        <w:spacing w:line="360" w:lineRule="auto"/>
        <w:ind w:firstLine="1134"/>
        <w:jc w:val="both"/>
        <w:rPr>
          <w:rFonts w:ascii="Arial" w:hAnsi="Arial" w:cs="Arial"/>
        </w:rPr>
      </w:pPr>
      <w:r w:rsidRPr="00923D0D">
        <w:rPr>
          <w:rFonts w:ascii="Arial" w:hAnsi="Arial" w:cs="Arial"/>
        </w:rPr>
        <w:t>Ante ao exposto, CONSIDERNADO que:</w:t>
      </w:r>
    </w:p>
    <w:p w14:paraId="1BAE5D5C" w14:textId="77777777" w:rsidR="004B5859" w:rsidRPr="00580732" w:rsidRDefault="004B5859" w:rsidP="00923D0D">
      <w:pPr>
        <w:spacing w:line="360" w:lineRule="auto"/>
        <w:ind w:firstLine="1134"/>
        <w:jc w:val="both"/>
        <w:rPr>
          <w:rFonts w:ascii="Arial" w:hAnsi="Arial" w:cs="Arial"/>
          <w:highlight w:val="yellow"/>
        </w:rPr>
      </w:pPr>
    </w:p>
    <w:p w14:paraId="07957DE7" w14:textId="458965B0" w:rsidR="00923D0D" w:rsidRDefault="00923D0D" w:rsidP="00923D0D">
      <w:pPr>
        <w:pStyle w:val="NormalWeb"/>
        <w:numPr>
          <w:ilvl w:val="0"/>
          <w:numId w:val="7"/>
        </w:numPr>
        <w:spacing w:before="0" w:beforeAutospacing="0" w:after="0" w:afterAutospacing="0" w:line="360" w:lineRule="auto"/>
        <w:ind w:left="0" w:firstLine="1134"/>
        <w:jc w:val="both"/>
        <w:rPr>
          <w:rFonts w:ascii="Arial" w:hAnsi="Arial" w:cs="Arial"/>
        </w:rPr>
      </w:pPr>
      <w:r>
        <w:rPr>
          <w:rFonts w:ascii="Arial" w:hAnsi="Arial" w:cs="Arial"/>
          <w:color w:val="000000"/>
        </w:rPr>
        <w:t>O</w:t>
      </w:r>
      <w:r w:rsidRPr="00923D0D">
        <w:rPr>
          <w:rFonts w:ascii="Arial" w:hAnsi="Arial" w:cs="Arial"/>
          <w:color w:val="000000"/>
        </w:rPr>
        <w:t xml:space="preserve"> credenciamento da empresa </w:t>
      </w:r>
      <w:r w:rsidRPr="00923D0D">
        <w:rPr>
          <w:rFonts w:ascii="Arial" w:hAnsi="Arial" w:cs="Arial"/>
        </w:rPr>
        <w:t>LAGB ACESSSÓRIOS E PEÇÃS LTDA (CNPJ: 02.678.428/0001-13), estava incompleto, não podendo participar das fases subsequentes do certamente</w:t>
      </w:r>
      <w:r>
        <w:rPr>
          <w:rFonts w:ascii="Arial" w:hAnsi="Arial" w:cs="Arial"/>
        </w:rPr>
        <w:t xml:space="preserve"> licitatório, por descumprimento aos itens 8.9 e 11.7 do edital;</w:t>
      </w:r>
    </w:p>
    <w:p w14:paraId="0D0BC0B1" w14:textId="2B2710E5" w:rsidR="00923D0D" w:rsidRDefault="00923D0D" w:rsidP="00923D0D">
      <w:pPr>
        <w:pStyle w:val="NormalWeb"/>
        <w:numPr>
          <w:ilvl w:val="0"/>
          <w:numId w:val="7"/>
        </w:numPr>
        <w:spacing w:before="0" w:beforeAutospacing="0" w:after="0" w:afterAutospacing="0" w:line="360" w:lineRule="auto"/>
        <w:ind w:left="0" w:firstLine="1134"/>
        <w:jc w:val="both"/>
        <w:rPr>
          <w:rFonts w:ascii="Arial" w:hAnsi="Arial" w:cs="Arial"/>
          <w:color w:val="000000"/>
        </w:rPr>
      </w:pPr>
      <w:r>
        <w:rPr>
          <w:rFonts w:ascii="Arial" w:hAnsi="Arial" w:cs="Arial"/>
        </w:rPr>
        <w:t xml:space="preserve">O credenciamento </w:t>
      </w:r>
      <w:r w:rsidRPr="005A014F">
        <w:rPr>
          <w:rFonts w:ascii="Arial" w:hAnsi="Arial" w:cs="Arial"/>
          <w:color w:val="000000"/>
        </w:rPr>
        <w:t>DO SUL PNEUS JOINVILLE EIRELLI (CNPJ: 26.723.181/0001-78</w:t>
      </w:r>
      <w:r>
        <w:rPr>
          <w:rFonts w:ascii="Arial" w:hAnsi="Arial" w:cs="Arial"/>
          <w:color w:val="000000"/>
        </w:rPr>
        <w:t xml:space="preserve">), muito embora esteja regular, a procuração/credenciamento está irregular, tendo como consequência o fato de ter sido a proposta assinada por pessoa ilegítima, </w:t>
      </w:r>
      <w:r w:rsidRPr="00923D0D">
        <w:rPr>
          <w:rFonts w:ascii="Arial" w:hAnsi="Arial" w:cs="Arial"/>
          <w:color w:val="000000"/>
        </w:rPr>
        <w:t>descumprido assim como os itens do edital 8.2 e 8.11.2</w:t>
      </w:r>
      <w:r>
        <w:rPr>
          <w:rFonts w:ascii="Arial" w:hAnsi="Arial" w:cs="Arial"/>
          <w:color w:val="000000"/>
        </w:rPr>
        <w:t>;</w:t>
      </w:r>
    </w:p>
    <w:p w14:paraId="4B1D750C" w14:textId="0ECA734F" w:rsidR="00F33B57" w:rsidRPr="002D3673" w:rsidRDefault="00BE088B" w:rsidP="00FA2052">
      <w:pPr>
        <w:pStyle w:val="PargrafodaLista"/>
        <w:numPr>
          <w:ilvl w:val="0"/>
          <w:numId w:val="7"/>
        </w:numPr>
        <w:tabs>
          <w:tab w:val="left" w:pos="2268"/>
        </w:tabs>
        <w:spacing w:line="360" w:lineRule="auto"/>
        <w:ind w:left="0" w:firstLine="1134"/>
        <w:jc w:val="both"/>
        <w:rPr>
          <w:rFonts w:ascii="Arial" w:hAnsi="Arial" w:cs="Arial"/>
          <w:color w:val="2E2E2E"/>
        </w:rPr>
      </w:pPr>
      <w:r w:rsidRPr="002D3673">
        <w:rPr>
          <w:rFonts w:ascii="Arial" w:hAnsi="Arial" w:cs="Arial"/>
          <w:color w:val="2E2E2E"/>
        </w:rPr>
        <w:t>Que o</w:t>
      </w:r>
      <w:r w:rsidR="00F33B57" w:rsidRPr="002D3673">
        <w:rPr>
          <w:rFonts w:ascii="Arial" w:hAnsi="Arial" w:cs="Arial"/>
          <w:color w:val="2E2E2E"/>
        </w:rPr>
        <w:t xml:space="preserve"> edital faz Lei entre as partes;</w:t>
      </w:r>
    </w:p>
    <w:p w14:paraId="7ACB9FF3" w14:textId="748E5508" w:rsidR="00BE088B" w:rsidRPr="002D3673" w:rsidRDefault="006C7B09" w:rsidP="00BE088B">
      <w:pPr>
        <w:pStyle w:val="PargrafodaLista"/>
        <w:numPr>
          <w:ilvl w:val="0"/>
          <w:numId w:val="7"/>
        </w:numPr>
        <w:spacing w:line="360" w:lineRule="auto"/>
        <w:ind w:left="0" w:firstLine="1134"/>
        <w:jc w:val="both"/>
        <w:rPr>
          <w:rFonts w:ascii="Arial" w:hAnsi="Arial" w:cs="Arial"/>
        </w:rPr>
      </w:pPr>
      <w:r w:rsidRPr="002D3673">
        <w:rPr>
          <w:rFonts w:ascii="Arial" w:hAnsi="Arial" w:cs="Arial"/>
        </w:rPr>
        <w:t xml:space="preserve"> Em </w:t>
      </w:r>
      <w:r w:rsidR="00EC11EB" w:rsidRPr="002D3673">
        <w:rPr>
          <w:rFonts w:ascii="Arial" w:hAnsi="Arial" w:cs="Arial"/>
        </w:rPr>
        <w:t xml:space="preserve">permitindo </w:t>
      </w:r>
      <w:r w:rsidR="00923D0D" w:rsidRPr="002D3673">
        <w:rPr>
          <w:rFonts w:ascii="Arial" w:hAnsi="Arial" w:cs="Arial"/>
        </w:rPr>
        <w:t>o credenciamento e</w:t>
      </w:r>
      <w:r w:rsidRPr="002D3673">
        <w:rPr>
          <w:rFonts w:ascii="Arial" w:hAnsi="Arial" w:cs="Arial"/>
        </w:rPr>
        <w:t xml:space="preserve"> classificação da</w:t>
      </w:r>
      <w:r w:rsidR="002D3673" w:rsidRPr="002D3673">
        <w:rPr>
          <w:rFonts w:ascii="Arial" w:hAnsi="Arial" w:cs="Arial"/>
        </w:rPr>
        <w:t>s</w:t>
      </w:r>
      <w:r w:rsidRPr="002D3673">
        <w:rPr>
          <w:rFonts w:ascii="Arial" w:hAnsi="Arial" w:cs="Arial"/>
        </w:rPr>
        <w:t xml:space="preserve"> empresa</w:t>
      </w:r>
      <w:r w:rsidR="002D3673" w:rsidRPr="002D3673">
        <w:rPr>
          <w:rFonts w:ascii="Arial" w:hAnsi="Arial" w:cs="Arial"/>
        </w:rPr>
        <w:t>s</w:t>
      </w:r>
      <w:r w:rsidRPr="002D3673">
        <w:rPr>
          <w:rFonts w:ascii="Arial" w:hAnsi="Arial" w:cs="Arial"/>
        </w:rPr>
        <w:t xml:space="preserve"> em comento, estaria descumprido os requisitos do edital e consequentemente o princ</w:t>
      </w:r>
      <w:r w:rsidR="00BE088B" w:rsidRPr="002D3673">
        <w:rPr>
          <w:rFonts w:ascii="Arial" w:hAnsi="Arial" w:cs="Arial"/>
        </w:rPr>
        <w:t>í</w:t>
      </w:r>
      <w:r w:rsidRPr="002D3673">
        <w:rPr>
          <w:rFonts w:ascii="Arial" w:hAnsi="Arial" w:cs="Arial"/>
        </w:rPr>
        <w:t>pio da legalidade</w:t>
      </w:r>
      <w:r w:rsidR="004B5859" w:rsidRPr="002D3673">
        <w:rPr>
          <w:rFonts w:ascii="Arial" w:hAnsi="Arial" w:cs="Arial"/>
        </w:rPr>
        <w:t>;</w:t>
      </w:r>
    </w:p>
    <w:p w14:paraId="2EAD550E" w14:textId="77777777" w:rsidR="00BE088B" w:rsidRPr="002D3673" w:rsidRDefault="00BE088B" w:rsidP="00BE088B">
      <w:pPr>
        <w:pStyle w:val="PargrafodaLista"/>
        <w:spacing w:line="360" w:lineRule="auto"/>
        <w:ind w:left="1134"/>
        <w:jc w:val="both"/>
        <w:rPr>
          <w:rFonts w:ascii="Arial" w:hAnsi="Arial" w:cs="Arial"/>
        </w:rPr>
      </w:pPr>
    </w:p>
    <w:p w14:paraId="36B93AD9" w14:textId="77777777" w:rsidR="002D3673" w:rsidRDefault="004B5859" w:rsidP="00BE088B">
      <w:pPr>
        <w:pStyle w:val="PargrafodaLista"/>
        <w:spacing w:line="360" w:lineRule="auto"/>
        <w:ind w:left="0" w:firstLine="1134"/>
        <w:jc w:val="both"/>
        <w:rPr>
          <w:rFonts w:ascii="Arial" w:hAnsi="Arial" w:cs="Arial"/>
        </w:rPr>
      </w:pPr>
      <w:r w:rsidRPr="002D3673">
        <w:rPr>
          <w:rFonts w:ascii="Arial" w:hAnsi="Arial" w:cs="Arial"/>
        </w:rPr>
        <w:t>Decide o Pregoeiro e sua equipe de apoio,</w:t>
      </w:r>
      <w:r w:rsidR="00C178E0" w:rsidRPr="002D3673">
        <w:rPr>
          <w:rFonts w:ascii="Arial" w:hAnsi="Arial" w:cs="Arial"/>
        </w:rPr>
        <w:t xml:space="preserve"> </w:t>
      </w:r>
      <w:r w:rsidRPr="002D3673">
        <w:rPr>
          <w:rFonts w:ascii="Arial" w:hAnsi="Arial" w:cs="Arial"/>
        </w:rPr>
        <w:t xml:space="preserve">por </w:t>
      </w:r>
      <w:r w:rsidR="00EC11EB" w:rsidRPr="002D3673">
        <w:rPr>
          <w:rFonts w:ascii="Arial" w:hAnsi="Arial" w:cs="Arial"/>
        </w:rPr>
        <w:t>manter</w:t>
      </w:r>
      <w:r w:rsidRPr="002D3673">
        <w:rPr>
          <w:rFonts w:ascii="Arial" w:hAnsi="Arial" w:cs="Arial"/>
        </w:rPr>
        <w:t xml:space="preserve"> sua decisão emitida no Processo Pregão Presencial </w:t>
      </w:r>
      <w:r w:rsidR="002D3673" w:rsidRPr="002D3673">
        <w:rPr>
          <w:rFonts w:ascii="Arial" w:hAnsi="Arial" w:cs="Arial"/>
        </w:rPr>
        <w:t>24</w:t>
      </w:r>
      <w:r w:rsidRPr="002D3673">
        <w:rPr>
          <w:rFonts w:ascii="Arial" w:hAnsi="Arial" w:cs="Arial"/>
        </w:rPr>
        <w:t>/202</w:t>
      </w:r>
      <w:r w:rsidR="002D3673" w:rsidRPr="002D3673">
        <w:rPr>
          <w:rFonts w:ascii="Arial" w:hAnsi="Arial" w:cs="Arial"/>
        </w:rPr>
        <w:t>2</w:t>
      </w:r>
      <w:r w:rsidRPr="002D3673">
        <w:rPr>
          <w:rFonts w:ascii="Arial" w:hAnsi="Arial" w:cs="Arial"/>
        </w:rPr>
        <w:t>,</w:t>
      </w:r>
      <w:r w:rsidR="00C178E0" w:rsidRPr="002D3673">
        <w:rPr>
          <w:rFonts w:ascii="Arial" w:hAnsi="Arial" w:cs="Arial"/>
        </w:rPr>
        <w:t xml:space="preserve"> </w:t>
      </w:r>
      <w:r w:rsidR="00BE088B" w:rsidRPr="002D3673">
        <w:rPr>
          <w:rFonts w:ascii="Arial" w:hAnsi="Arial" w:cs="Arial"/>
        </w:rPr>
        <w:t>declara</w:t>
      </w:r>
      <w:r w:rsidR="009666C4" w:rsidRPr="002D3673">
        <w:rPr>
          <w:rFonts w:ascii="Arial" w:hAnsi="Arial" w:cs="Arial"/>
        </w:rPr>
        <w:t>ndo</w:t>
      </w:r>
      <w:r w:rsidR="002D3673">
        <w:rPr>
          <w:rFonts w:ascii="Arial" w:hAnsi="Arial" w:cs="Arial"/>
        </w:rPr>
        <w:t>:</w:t>
      </w:r>
    </w:p>
    <w:p w14:paraId="3C3027CF" w14:textId="7CC6F0BF" w:rsidR="002D3673" w:rsidRDefault="002D3673" w:rsidP="00BE088B">
      <w:pPr>
        <w:pStyle w:val="PargrafodaLista"/>
        <w:spacing w:line="360" w:lineRule="auto"/>
        <w:ind w:left="0" w:firstLine="1134"/>
        <w:jc w:val="both"/>
        <w:rPr>
          <w:rFonts w:ascii="Arial" w:hAnsi="Arial" w:cs="Arial"/>
        </w:rPr>
      </w:pPr>
      <w:r>
        <w:rPr>
          <w:rFonts w:ascii="Arial" w:hAnsi="Arial" w:cs="Arial"/>
        </w:rPr>
        <w:t xml:space="preserve">I - A Empresa </w:t>
      </w:r>
      <w:r w:rsidRPr="00923D0D">
        <w:rPr>
          <w:rFonts w:ascii="Arial" w:hAnsi="Arial" w:cs="Arial"/>
        </w:rPr>
        <w:t xml:space="preserve">LAGB ACESSSÓRIOS E PEÇÃS LTDA (CNPJ: 02.678.428/0001-13), </w:t>
      </w:r>
      <w:r>
        <w:rPr>
          <w:rFonts w:ascii="Arial" w:hAnsi="Arial" w:cs="Arial"/>
        </w:rPr>
        <w:t>como não credenciada para as fases do certame;</w:t>
      </w:r>
    </w:p>
    <w:p w14:paraId="2E322A15" w14:textId="1AD3D0FA" w:rsidR="00EC11EB" w:rsidRPr="002D3673" w:rsidRDefault="002D3673" w:rsidP="00BE088B">
      <w:pPr>
        <w:pStyle w:val="PargrafodaLista"/>
        <w:spacing w:line="360" w:lineRule="auto"/>
        <w:ind w:left="0" w:firstLine="1134"/>
        <w:jc w:val="both"/>
        <w:rPr>
          <w:rFonts w:ascii="Arial" w:hAnsi="Arial" w:cs="Arial"/>
        </w:rPr>
      </w:pPr>
      <w:r>
        <w:rPr>
          <w:rFonts w:ascii="Arial" w:hAnsi="Arial" w:cs="Arial"/>
        </w:rPr>
        <w:t xml:space="preserve">II – E pela </w:t>
      </w:r>
      <w:r w:rsidR="00FA2052" w:rsidRPr="002D3673">
        <w:rPr>
          <w:rFonts w:ascii="Arial" w:hAnsi="Arial" w:cs="Arial"/>
        </w:rPr>
        <w:t xml:space="preserve"> </w:t>
      </w:r>
      <w:r w:rsidR="00EC11EB" w:rsidRPr="002D3673">
        <w:rPr>
          <w:rFonts w:ascii="Arial" w:hAnsi="Arial" w:cs="Arial"/>
        </w:rPr>
        <w:t>DESCLASSIFICAÇÃO</w:t>
      </w:r>
      <w:r>
        <w:rPr>
          <w:rFonts w:ascii="Arial" w:hAnsi="Arial" w:cs="Arial"/>
        </w:rPr>
        <w:t xml:space="preserve"> da Proposta</w:t>
      </w:r>
      <w:r w:rsidR="00EC11EB" w:rsidRPr="002D3673">
        <w:rPr>
          <w:rFonts w:ascii="Arial" w:hAnsi="Arial" w:cs="Arial"/>
        </w:rPr>
        <w:t xml:space="preserve"> da empresa </w:t>
      </w:r>
      <w:r w:rsidRPr="005A014F">
        <w:rPr>
          <w:rFonts w:ascii="Arial" w:hAnsi="Arial" w:cs="Arial"/>
          <w:color w:val="000000"/>
        </w:rPr>
        <w:t>DO SUL PNEUS JOINVILLE EIRELLI (CNPJ: 26.723.181/0001-78</w:t>
      </w:r>
      <w:r>
        <w:rPr>
          <w:rFonts w:ascii="Arial" w:hAnsi="Arial" w:cs="Arial"/>
          <w:color w:val="000000"/>
        </w:rPr>
        <w:t>)</w:t>
      </w:r>
      <w:r w:rsidR="006C7B09" w:rsidRPr="002D3673">
        <w:rPr>
          <w:rFonts w:ascii="Arial" w:hAnsi="Arial" w:cs="Arial"/>
          <w:bCs/>
        </w:rPr>
        <w:t>,</w:t>
      </w:r>
      <w:r w:rsidR="006C7B09" w:rsidRPr="002D3673">
        <w:rPr>
          <w:rFonts w:ascii="Arial" w:hAnsi="Arial" w:cs="Arial"/>
        </w:rPr>
        <w:t xml:space="preserve"> para a</w:t>
      </w:r>
      <w:r w:rsidR="00C178E0" w:rsidRPr="002D3673">
        <w:rPr>
          <w:rFonts w:ascii="Arial" w:hAnsi="Arial" w:cs="Arial"/>
        </w:rPr>
        <w:t xml:space="preserve"> </w:t>
      </w:r>
      <w:r>
        <w:rPr>
          <w:rFonts w:ascii="Arial" w:hAnsi="Arial" w:cs="Arial"/>
        </w:rPr>
        <w:t>fase das propostas</w:t>
      </w:r>
      <w:r w:rsidR="009666C4" w:rsidRPr="002D3673">
        <w:rPr>
          <w:rFonts w:ascii="Arial" w:hAnsi="Arial" w:cs="Arial"/>
        </w:rPr>
        <w:t>.</w:t>
      </w:r>
    </w:p>
    <w:p w14:paraId="55852465" w14:textId="77777777" w:rsidR="00EC11EB" w:rsidRPr="002D3673" w:rsidRDefault="00EC11EB" w:rsidP="00EC11EB">
      <w:pPr>
        <w:pStyle w:val="Corpodetexto"/>
        <w:spacing w:line="360" w:lineRule="auto"/>
        <w:ind w:left="1134"/>
        <w:jc w:val="both"/>
        <w:rPr>
          <w:rFonts w:ascii="Arial" w:hAnsi="Arial" w:cs="Arial"/>
        </w:rPr>
      </w:pPr>
    </w:p>
    <w:p w14:paraId="6FD21C71" w14:textId="1895964E" w:rsidR="00EC11EB" w:rsidRPr="002D3673" w:rsidRDefault="00EC11EB" w:rsidP="00EC11EB">
      <w:pPr>
        <w:pStyle w:val="Corpodetexto"/>
        <w:spacing w:line="360" w:lineRule="auto"/>
        <w:ind w:firstLine="1134"/>
        <w:jc w:val="both"/>
        <w:rPr>
          <w:rFonts w:ascii="Arial" w:hAnsi="Arial" w:cs="Arial"/>
          <w:u w:val="none"/>
        </w:rPr>
      </w:pPr>
      <w:r w:rsidRPr="002D3673">
        <w:rPr>
          <w:rFonts w:ascii="Arial" w:hAnsi="Arial" w:cs="Arial"/>
          <w:u w:val="none"/>
        </w:rPr>
        <w:t>A presente decisão será enviada para os e-mails dos licitantes constantes nas ata</w:t>
      </w:r>
      <w:r w:rsidR="009666C4" w:rsidRPr="002D3673">
        <w:rPr>
          <w:rFonts w:ascii="Arial" w:hAnsi="Arial" w:cs="Arial"/>
          <w:u w:val="none"/>
        </w:rPr>
        <w:t>s</w:t>
      </w:r>
      <w:r w:rsidRPr="002D3673">
        <w:rPr>
          <w:rFonts w:ascii="Arial" w:hAnsi="Arial" w:cs="Arial"/>
          <w:u w:val="none"/>
        </w:rPr>
        <w:t xml:space="preserve"> do presente certamente, </w:t>
      </w:r>
      <w:r w:rsidR="00492B16">
        <w:rPr>
          <w:rFonts w:ascii="Arial" w:hAnsi="Arial" w:cs="Arial"/>
          <w:u w:val="none"/>
        </w:rPr>
        <w:t xml:space="preserve">promovendo ainda Pregoeira e Equipe de Apoio </w:t>
      </w:r>
      <w:r w:rsidRPr="002D3673">
        <w:rPr>
          <w:rFonts w:ascii="Arial" w:hAnsi="Arial" w:cs="Arial"/>
          <w:u w:val="none"/>
        </w:rPr>
        <w:t>continuidade do processo</w:t>
      </w:r>
      <w:r w:rsidR="00492B16">
        <w:rPr>
          <w:rFonts w:ascii="Arial" w:hAnsi="Arial" w:cs="Arial"/>
          <w:u w:val="none"/>
        </w:rPr>
        <w:t>, para posterior homologação do certame</w:t>
      </w:r>
      <w:r w:rsidRPr="002D3673">
        <w:rPr>
          <w:rFonts w:ascii="Arial" w:hAnsi="Arial" w:cs="Arial"/>
          <w:u w:val="none"/>
        </w:rPr>
        <w:t xml:space="preserve">. </w:t>
      </w:r>
    </w:p>
    <w:p w14:paraId="6A9A0E83" w14:textId="77777777" w:rsidR="00C178E0" w:rsidRPr="002D3673" w:rsidRDefault="00C178E0" w:rsidP="00FA2052">
      <w:pPr>
        <w:spacing w:line="360" w:lineRule="auto"/>
        <w:ind w:firstLine="1134"/>
        <w:jc w:val="both"/>
        <w:rPr>
          <w:rFonts w:ascii="Arial" w:hAnsi="Arial" w:cs="Arial"/>
        </w:rPr>
      </w:pPr>
    </w:p>
    <w:p w14:paraId="332BB459" w14:textId="77777777" w:rsidR="00C178E0" w:rsidRPr="002D3673" w:rsidRDefault="00C178E0" w:rsidP="00FA2052">
      <w:pPr>
        <w:spacing w:line="360" w:lineRule="auto"/>
        <w:ind w:firstLine="1134"/>
        <w:jc w:val="both"/>
        <w:rPr>
          <w:rFonts w:ascii="Arial" w:hAnsi="Arial" w:cs="Arial"/>
        </w:rPr>
      </w:pPr>
      <w:r w:rsidRPr="002D3673">
        <w:rPr>
          <w:rFonts w:ascii="Arial" w:hAnsi="Arial" w:cs="Arial"/>
        </w:rPr>
        <w:t>É a decisão.</w:t>
      </w:r>
    </w:p>
    <w:p w14:paraId="2EB27E5E" w14:textId="77777777" w:rsidR="004154D0" w:rsidRPr="002D3673" w:rsidRDefault="004154D0" w:rsidP="00FA2052">
      <w:pPr>
        <w:spacing w:line="360" w:lineRule="auto"/>
        <w:ind w:firstLine="1134"/>
        <w:jc w:val="both"/>
        <w:rPr>
          <w:rFonts w:ascii="Arial" w:hAnsi="Arial" w:cs="Arial"/>
        </w:rPr>
      </w:pPr>
    </w:p>
    <w:p w14:paraId="10A6B34B" w14:textId="5A69D5FD" w:rsidR="004154D0" w:rsidRPr="002D3673" w:rsidRDefault="004154D0" w:rsidP="00FA2052">
      <w:pPr>
        <w:spacing w:line="360" w:lineRule="auto"/>
        <w:ind w:firstLine="1134"/>
        <w:jc w:val="right"/>
        <w:rPr>
          <w:rFonts w:ascii="Arial" w:hAnsi="Arial" w:cs="Arial"/>
        </w:rPr>
      </w:pPr>
      <w:r w:rsidRPr="002D3673">
        <w:rPr>
          <w:rFonts w:ascii="Arial" w:hAnsi="Arial" w:cs="Arial"/>
        </w:rPr>
        <w:t xml:space="preserve">Bocaina do Sul, </w:t>
      </w:r>
      <w:r w:rsidR="00CF2F16">
        <w:rPr>
          <w:rFonts w:ascii="Arial" w:hAnsi="Arial" w:cs="Arial"/>
        </w:rPr>
        <w:t>01</w:t>
      </w:r>
      <w:r w:rsidR="006C7B09" w:rsidRPr="002D3673">
        <w:rPr>
          <w:rFonts w:ascii="Arial" w:hAnsi="Arial" w:cs="Arial"/>
        </w:rPr>
        <w:t xml:space="preserve"> </w:t>
      </w:r>
      <w:r w:rsidRPr="002D3673">
        <w:rPr>
          <w:rFonts w:ascii="Arial" w:hAnsi="Arial" w:cs="Arial"/>
        </w:rPr>
        <w:t>de</w:t>
      </w:r>
      <w:r w:rsidR="00EC11EB" w:rsidRPr="002D3673">
        <w:rPr>
          <w:rFonts w:ascii="Arial" w:hAnsi="Arial" w:cs="Arial"/>
        </w:rPr>
        <w:t xml:space="preserve"> agosto</w:t>
      </w:r>
      <w:r w:rsidRPr="002D3673">
        <w:rPr>
          <w:rFonts w:ascii="Arial" w:hAnsi="Arial" w:cs="Arial"/>
        </w:rPr>
        <w:t xml:space="preserve"> de 202</w:t>
      </w:r>
      <w:r w:rsidR="00CF2F16">
        <w:rPr>
          <w:rFonts w:ascii="Arial" w:hAnsi="Arial" w:cs="Arial"/>
        </w:rPr>
        <w:t>2</w:t>
      </w:r>
    </w:p>
    <w:p w14:paraId="6639013C" w14:textId="77777777" w:rsidR="004154D0" w:rsidRPr="002D3673" w:rsidRDefault="004154D0" w:rsidP="00FA2052">
      <w:pPr>
        <w:spacing w:line="360" w:lineRule="auto"/>
        <w:ind w:firstLine="1134"/>
        <w:jc w:val="right"/>
        <w:rPr>
          <w:rFonts w:ascii="Arial" w:hAnsi="Arial" w:cs="Arial"/>
        </w:rPr>
      </w:pPr>
    </w:p>
    <w:p w14:paraId="33F15575" w14:textId="77777777" w:rsidR="00C178E0" w:rsidRPr="002D3673" w:rsidRDefault="00C178E0" w:rsidP="00FA2052">
      <w:pPr>
        <w:spacing w:line="360" w:lineRule="auto"/>
        <w:ind w:firstLine="1134"/>
        <w:jc w:val="both"/>
        <w:rPr>
          <w:rFonts w:ascii="Arial" w:hAnsi="Arial" w:cs="Arial"/>
        </w:rPr>
      </w:pPr>
    </w:p>
    <w:p w14:paraId="4C682A3E" w14:textId="77777777" w:rsidR="00C178E0" w:rsidRPr="002D3673" w:rsidRDefault="00C178E0" w:rsidP="00FA2052">
      <w:pPr>
        <w:pStyle w:val="Recuodecorpodetexto"/>
        <w:spacing w:after="0" w:line="360" w:lineRule="auto"/>
        <w:ind w:left="0" w:firstLine="1134"/>
        <w:rPr>
          <w:rFonts w:ascii="Arial" w:hAnsi="Arial" w:cs="Arial"/>
          <w:b/>
        </w:rPr>
      </w:pPr>
    </w:p>
    <w:p w14:paraId="532963F7" w14:textId="60823D78" w:rsidR="00C178E0" w:rsidRPr="002D3673" w:rsidRDefault="00492B16" w:rsidP="00FA2052">
      <w:pPr>
        <w:pStyle w:val="Recuodecorpodetexto"/>
        <w:spacing w:after="0" w:line="360" w:lineRule="auto"/>
        <w:ind w:left="0" w:firstLine="1134"/>
        <w:jc w:val="center"/>
        <w:rPr>
          <w:rFonts w:ascii="Arial" w:hAnsi="Arial" w:cs="Arial"/>
          <w:b/>
        </w:rPr>
      </w:pPr>
      <w:r>
        <w:rPr>
          <w:rFonts w:ascii="Arial" w:hAnsi="Arial" w:cs="Arial"/>
          <w:b/>
        </w:rPr>
        <w:t>JULIANA CELESTINO FERREIRA</w:t>
      </w:r>
    </w:p>
    <w:p w14:paraId="75ECD398" w14:textId="7E4A2D34" w:rsidR="00C178E0" w:rsidRPr="002D3673" w:rsidRDefault="00C178E0" w:rsidP="00FA2052">
      <w:pPr>
        <w:pStyle w:val="Recuodecorpodetexto"/>
        <w:spacing w:after="0" w:line="360" w:lineRule="auto"/>
        <w:ind w:left="0" w:firstLine="1134"/>
        <w:jc w:val="center"/>
        <w:rPr>
          <w:rFonts w:ascii="Arial" w:hAnsi="Arial" w:cs="Arial"/>
          <w:b/>
        </w:rPr>
      </w:pPr>
      <w:r w:rsidRPr="002D3673">
        <w:rPr>
          <w:rFonts w:ascii="Arial" w:hAnsi="Arial" w:cs="Arial"/>
          <w:b/>
        </w:rPr>
        <w:t>Pregoeir</w:t>
      </w:r>
      <w:r w:rsidR="00492B16">
        <w:rPr>
          <w:rFonts w:ascii="Arial" w:hAnsi="Arial" w:cs="Arial"/>
          <w:b/>
        </w:rPr>
        <w:t>a</w:t>
      </w:r>
    </w:p>
    <w:p w14:paraId="197E5865" w14:textId="77777777" w:rsidR="00F33B57" w:rsidRPr="002D3673" w:rsidRDefault="00F33B57" w:rsidP="00FA2052">
      <w:pPr>
        <w:pStyle w:val="Recuodecorpodetexto"/>
        <w:spacing w:after="0" w:line="360" w:lineRule="auto"/>
        <w:ind w:left="0" w:firstLine="1134"/>
        <w:jc w:val="center"/>
        <w:rPr>
          <w:rFonts w:ascii="Arial" w:hAnsi="Arial" w:cs="Arial"/>
          <w:b/>
        </w:rPr>
      </w:pPr>
    </w:p>
    <w:p w14:paraId="1F11DD01" w14:textId="77777777" w:rsidR="00F33B57" w:rsidRPr="002D3673" w:rsidRDefault="00F33B57" w:rsidP="00FA2052">
      <w:pPr>
        <w:pStyle w:val="Recuodecorpodetexto"/>
        <w:spacing w:after="0" w:line="360" w:lineRule="auto"/>
        <w:ind w:left="0"/>
        <w:jc w:val="center"/>
        <w:rPr>
          <w:rFonts w:ascii="Arial" w:hAnsi="Arial" w:cs="Arial"/>
          <w:b/>
        </w:rPr>
      </w:pPr>
    </w:p>
    <w:p w14:paraId="0B583FB1" w14:textId="77777777" w:rsidR="00C178E0" w:rsidRPr="002D3673" w:rsidRDefault="00C178E0" w:rsidP="00FA2052">
      <w:pPr>
        <w:pStyle w:val="Recuodecorpodetexto"/>
        <w:spacing w:after="0" w:line="360" w:lineRule="auto"/>
        <w:ind w:left="0"/>
        <w:jc w:val="center"/>
        <w:rPr>
          <w:rFonts w:ascii="Arial" w:hAnsi="Arial" w:cs="Arial"/>
          <w:b/>
        </w:rPr>
      </w:pPr>
    </w:p>
    <w:p w14:paraId="539011FC" w14:textId="05A4E5AB" w:rsidR="00C178E0" w:rsidRPr="002D3673" w:rsidRDefault="00EC11EB" w:rsidP="00FA2052">
      <w:pPr>
        <w:pStyle w:val="Recuodecorpodetexto"/>
        <w:spacing w:after="0" w:line="360" w:lineRule="auto"/>
        <w:ind w:left="0"/>
        <w:rPr>
          <w:rFonts w:ascii="Arial" w:hAnsi="Arial" w:cs="Arial"/>
          <w:b/>
        </w:rPr>
      </w:pPr>
      <w:r w:rsidRPr="002D3673">
        <w:rPr>
          <w:rFonts w:ascii="Arial" w:hAnsi="Arial" w:cs="Arial"/>
          <w:b/>
        </w:rPr>
        <w:t xml:space="preserve">     </w:t>
      </w:r>
      <w:r w:rsidR="00492B16">
        <w:rPr>
          <w:rFonts w:ascii="Arial" w:hAnsi="Arial" w:cs="Arial"/>
          <w:b/>
        </w:rPr>
        <w:t xml:space="preserve">   CIDNEI JOSÉ GÓSS</w:t>
      </w:r>
      <w:r w:rsidRPr="002D3673">
        <w:rPr>
          <w:rFonts w:ascii="Arial" w:hAnsi="Arial" w:cs="Arial"/>
          <w:b/>
        </w:rPr>
        <w:t xml:space="preserve">         </w:t>
      </w:r>
      <w:r w:rsidR="00C178E0" w:rsidRPr="002D3673">
        <w:rPr>
          <w:rFonts w:ascii="Arial" w:hAnsi="Arial" w:cs="Arial"/>
          <w:b/>
        </w:rPr>
        <w:t xml:space="preserve">           </w:t>
      </w:r>
      <w:r w:rsidR="00492B16">
        <w:rPr>
          <w:rFonts w:ascii="Arial" w:hAnsi="Arial" w:cs="Arial"/>
          <w:b/>
        </w:rPr>
        <w:t xml:space="preserve">      </w:t>
      </w:r>
      <w:r w:rsidR="00C178E0" w:rsidRPr="002D3673">
        <w:rPr>
          <w:rFonts w:ascii="Arial" w:hAnsi="Arial" w:cs="Arial"/>
          <w:b/>
        </w:rPr>
        <w:t xml:space="preserve">   </w:t>
      </w:r>
      <w:r w:rsidR="00492B16">
        <w:rPr>
          <w:rFonts w:ascii="Arial" w:hAnsi="Arial" w:cs="Arial"/>
          <w:b/>
        </w:rPr>
        <w:t xml:space="preserve">  CAMILA ST</w:t>
      </w:r>
      <w:r w:rsidR="00CF2F16">
        <w:rPr>
          <w:rFonts w:ascii="Arial" w:hAnsi="Arial" w:cs="Arial"/>
          <w:b/>
        </w:rPr>
        <w:t xml:space="preserve">EFANES </w:t>
      </w:r>
      <w:r w:rsidR="00492B16">
        <w:rPr>
          <w:rFonts w:ascii="Arial" w:hAnsi="Arial" w:cs="Arial"/>
          <w:b/>
        </w:rPr>
        <w:t>OSELAME</w:t>
      </w:r>
    </w:p>
    <w:p w14:paraId="590EE296" w14:textId="193E75D2" w:rsidR="00721D11" w:rsidRPr="00FE44BF" w:rsidRDefault="00C178E0" w:rsidP="00FA2052">
      <w:pPr>
        <w:pStyle w:val="Recuodecorpodetexto"/>
        <w:spacing w:after="0" w:line="360" w:lineRule="auto"/>
        <w:ind w:left="0"/>
        <w:jc w:val="both"/>
        <w:rPr>
          <w:rFonts w:ascii="Arial" w:hAnsi="Arial" w:cs="Arial"/>
          <w:bCs/>
          <w:color w:val="2E2E2E"/>
        </w:rPr>
      </w:pPr>
      <w:r w:rsidRPr="002D3673">
        <w:rPr>
          <w:rFonts w:ascii="Arial" w:hAnsi="Arial" w:cs="Arial"/>
          <w:b/>
        </w:rPr>
        <w:t xml:space="preserve">                   Membro                                                            </w:t>
      </w:r>
      <w:proofErr w:type="spellStart"/>
      <w:r w:rsidRPr="002D3673">
        <w:rPr>
          <w:rFonts w:ascii="Arial" w:hAnsi="Arial" w:cs="Arial"/>
          <w:b/>
        </w:rPr>
        <w:t>Membro</w:t>
      </w:r>
      <w:proofErr w:type="spellEnd"/>
    </w:p>
    <w:p w14:paraId="2B177FDE" w14:textId="77777777" w:rsidR="0003632F" w:rsidRPr="00FE44BF" w:rsidRDefault="0003632F" w:rsidP="00FA2052">
      <w:pPr>
        <w:pStyle w:val="Corpodetexto"/>
        <w:spacing w:line="360" w:lineRule="auto"/>
        <w:jc w:val="both"/>
        <w:rPr>
          <w:rFonts w:ascii="Arial" w:hAnsi="Arial" w:cs="Arial"/>
        </w:rPr>
      </w:pPr>
    </w:p>
    <w:sectPr w:rsidR="0003632F" w:rsidRPr="00FE44BF" w:rsidSect="00AB4A0A">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75E3" w14:textId="77777777" w:rsidR="00386146" w:rsidRDefault="00386146" w:rsidP="00E02666">
      <w:r>
        <w:separator/>
      </w:r>
    </w:p>
  </w:endnote>
  <w:endnote w:type="continuationSeparator" w:id="0">
    <w:p w14:paraId="48FEEE22" w14:textId="77777777" w:rsidR="00386146" w:rsidRDefault="00386146" w:rsidP="00E0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210325"/>
      <w:docPartObj>
        <w:docPartGallery w:val="Page Numbers (Bottom of Page)"/>
        <w:docPartUnique/>
      </w:docPartObj>
    </w:sdtPr>
    <w:sdtEndPr/>
    <w:sdtContent>
      <w:sdt>
        <w:sdtPr>
          <w:id w:val="860082579"/>
          <w:docPartObj>
            <w:docPartGallery w:val="Page Numbers (Top of Page)"/>
            <w:docPartUnique/>
          </w:docPartObj>
        </w:sdtPr>
        <w:sdtEndPr/>
        <w:sdtContent>
          <w:p w14:paraId="131F6B0E" w14:textId="77777777" w:rsidR="00EC11EB" w:rsidRDefault="00EC11EB">
            <w:pPr>
              <w:pStyle w:val="Rodap"/>
              <w:jc w:val="right"/>
            </w:pPr>
            <w:r>
              <w:t xml:space="preserve">Página </w:t>
            </w:r>
            <w:r>
              <w:rPr>
                <w:b/>
                <w:bCs/>
              </w:rPr>
              <w:fldChar w:fldCharType="begin"/>
            </w:r>
            <w:r>
              <w:rPr>
                <w:b/>
                <w:bCs/>
              </w:rPr>
              <w:instrText>PAGE</w:instrText>
            </w:r>
            <w:r>
              <w:rPr>
                <w:b/>
                <w:bCs/>
              </w:rPr>
              <w:fldChar w:fldCharType="separate"/>
            </w:r>
            <w:r w:rsidR="00386146">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386146">
              <w:rPr>
                <w:b/>
                <w:bCs/>
                <w:noProof/>
              </w:rPr>
              <w:t>1</w:t>
            </w:r>
            <w:r>
              <w:rPr>
                <w:b/>
                <w:bCs/>
              </w:rPr>
              <w:fldChar w:fldCharType="end"/>
            </w:r>
          </w:p>
        </w:sdtContent>
      </w:sdt>
    </w:sdtContent>
  </w:sdt>
  <w:p w14:paraId="375AA232" w14:textId="77777777" w:rsidR="00EC11EB" w:rsidRDefault="00EC11EB" w:rsidP="001372DD">
    <w:pPr>
      <w:pStyle w:val="Rodap"/>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D1F1" w14:textId="77777777" w:rsidR="00386146" w:rsidRDefault="00386146" w:rsidP="00E02666">
      <w:r>
        <w:separator/>
      </w:r>
    </w:p>
  </w:footnote>
  <w:footnote w:type="continuationSeparator" w:id="0">
    <w:p w14:paraId="190846AD" w14:textId="77777777" w:rsidR="00386146" w:rsidRDefault="00386146" w:rsidP="00E02666">
      <w:r>
        <w:continuationSeparator/>
      </w:r>
    </w:p>
  </w:footnote>
  <w:footnote w:id="1">
    <w:p w14:paraId="4808FF6D" w14:textId="77777777" w:rsidR="00650150" w:rsidRPr="0097174A" w:rsidRDefault="00650150" w:rsidP="00650150">
      <w:pPr>
        <w:widowControl w:val="0"/>
        <w:autoSpaceDE w:val="0"/>
        <w:autoSpaceDN w:val="0"/>
        <w:adjustRightInd w:val="0"/>
        <w:jc w:val="both"/>
        <w:rPr>
          <w:rFonts w:ascii="Arial" w:hAnsi="Arial" w:cs="Arial"/>
          <w:bCs/>
          <w:color w:val="000000"/>
        </w:rPr>
      </w:pPr>
      <w:r>
        <w:rPr>
          <w:rStyle w:val="Refdenotaderodap"/>
        </w:rPr>
        <w:footnoteRef/>
      </w:r>
      <w:r>
        <w:t xml:space="preserve"> </w:t>
      </w:r>
      <w:r w:rsidRPr="0097174A">
        <w:rPr>
          <w:rFonts w:ascii="Arial" w:hAnsi="Arial" w:cs="Arial"/>
          <w:bCs/>
          <w:color w:val="000000"/>
        </w:rPr>
        <w:t>8.12. Poderá a pregoeira a seu critério d</w:t>
      </w:r>
      <w:r>
        <w:rPr>
          <w:rFonts w:ascii="Arial" w:hAnsi="Arial" w:cs="Arial"/>
          <w:bCs/>
          <w:color w:val="000000"/>
        </w:rPr>
        <w:t>urante a fase de credenciamento,</w:t>
      </w:r>
      <w:r w:rsidRPr="0097174A">
        <w:rPr>
          <w:rFonts w:ascii="Arial" w:hAnsi="Arial" w:cs="Arial"/>
          <w:bCs/>
          <w:color w:val="000000"/>
        </w:rPr>
        <w:t xml:space="preserve"> conceder ao representante legal do licitante prazo de estimado 10 a 30 minutos (podendo ser prorrogado por uma vez pela pregoeira) para inserção e/ou complementação de documentos apresentado nessa fase (credenciamento). Sendo vedados inserção de documentos nos envelopes denominados Propostas e Documentos.  </w:t>
      </w:r>
    </w:p>
    <w:p w14:paraId="798FE503" w14:textId="1C3BDDD4" w:rsidR="00650150" w:rsidRDefault="00650150">
      <w:pPr>
        <w:pStyle w:val="Textodenotaderodap"/>
      </w:pPr>
    </w:p>
  </w:footnote>
  <w:footnote w:id="2">
    <w:p w14:paraId="043BDE04" w14:textId="77777777" w:rsidR="00EC11EB" w:rsidRDefault="00EC11EB">
      <w:pPr>
        <w:pStyle w:val="Textodenotaderodap"/>
      </w:pPr>
      <w:r>
        <w:rPr>
          <w:rStyle w:val="Refdenotaderodap"/>
        </w:rPr>
        <w:footnoteRef/>
      </w:r>
      <w:r>
        <w:t xml:space="preserve"> </w:t>
      </w:r>
      <w:r w:rsidRPr="006C7B09">
        <w:rPr>
          <w:rFonts w:ascii="Arial" w:hAnsi="Arial" w:cs="Arial"/>
          <w:sz w:val="22"/>
          <w:szCs w:val="22"/>
          <w:shd w:val="clear" w:color="auto" w:fill="FFFFFF"/>
        </w:rPr>
        <w:t>M</w:t>
      </w:r>
      <w:r>
        <w:rPr>
          <w:rFonts w:ascii="Arial" w:hAnsi="Arial" w:cs="Arial"/>
          <w:sz w:val="22"/>
          <w:szCs w:val="22"/>
          <w:shd w:val="clear" w:color="auto" w:fill="FFFFFF"/>
        </w:rPr>
        <w:t>E</w:t>
      </w:r>
      <w:r w:rsidRPr="006C7B09">
        <w:rPr>
          <w:rFonts w:ascii="Arial" w:hAnsi="Arial" w:cs="Arial"/>
          <w:sz w:val="22"/>
          <w:szCs w:val="22"/>
          <w:shd w:val="clear" w:color="auto" w:fill="FFFFFF"/>
        </w:rPr>
        <w:t>IRELLES, Hely Lopes. Direito Administrativo Brasileiro. 30. Ed. São Paulo: Malheiros,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002342"/>
      <w:docPartObj>
        <w:docPartGallery w:val="Page Numbers (Top of Page)"/>
        <w:docPartUnique/>
      </w:docPartObj>
    </w:sdtPr>
    <w:sdtEndPr/>
    <w:sdtContent>
      <w:p w14:paraId="5A054ABD" w14:textId="77777777" w:rsidR="00EC11EB" w:rsidRDefault="00EC11EB" w:rsidP="00341131">
        <w:pPr>
          <w:pStyle w:val="Cabealho"/>
          <w:ind w:firstLine="1134"/>
          <w:jc w:val="center"/>
          <w:rPr>
            <w:w w:val="200"/>
          </w:rPr>
        </w:pPr>
        <w:r w:rsidRPr="00307318">
          <w:rPr>
            <w:noProof/>
            <w:w w:val="200"/>
          </w:rPr>
          <w:drawing>
            <wp:anchor distT="0" distB="0" distL="114300" distR="114300" simplePos="0" relativeHeight="251659264" behindDoc="0" locked="0" layoutInCell="1" allowOverlap="1" wp14:anchorId="4C67EC11" wp14:editId="49D82623">
              <wp:simplePos x="0" y="0"/>
              <wp:positionH relativeFrom="column">
                <wp:posOffset>-163830</wp:posOffset>
              </wp:positionH>
              <wp:positionV relativeFrom="paragraph">
                <wp:posOffset>-306705</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4"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pic:spPr>
                  </pic:pic>
                </a:graphicData>
              </a:graphic>
            </wp:anchor>
          </w:drawing>
        </w:r>
        <w:r>
          <w:rPr>
            <w:w w:val="200"/>
          </w:rPr>
          <w:t xml:space="preserve">     </w:t>
        </w:r>
        <w:r w:rsidRPr="003349D2">
          <w:rPr>
            <w:w w:val="200"/>
          </w:rPr>
          <w:t>Estado de Santa Catarina</w:t>
        </w:r>
      </w:p>
      <w:p w14:paraId="181122CF" w14:textId="77777777" w:rsidR="00EC11EB" w:rsidRPr="00337C4C" w:rsidRDefault="00EC11EB" w:rsidP="00341131">
        <w:pPr>
          <w:pStyle w:val="Cabealho"/>
          <w:jc w:val="center"/>
          <w:rPr>
            <w:w w:val="200"/>
          </w:rPr>
        </w:pPr>
        <w:r>
          <w:rPr>
            <w:b/>
            <w:w w:val="200"/>
            <w:sz w:val="28"/>
            <w:szCs w:val="28"/>
          </w:rPr>
          <w:t xml:space="preserve">       Município de Bocaina do Sul </w:t>
        </w:r>
      </w:p>
    </w:sdtContent>
  </w:sdt>
  <w:p w14:paraId="6471131F" w14:textId="77777777" w:rsidR="00EC11EB" w:rsidRDefault="00EC11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3BEC"/>
    <w:multiLevelType w:val="hybridMultilevel"/>
    <w:tmpl w:val="956E1370"/>
    <w:lvl w:ilvl="0" w:tplc="7AF466F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B777882"/>
    <w:multiLevelType w:val="hybridMultilevel"/>
    <w:tmpl w:val="16D89D10"/>
    <w:lvl w:ilvl="0" w:tplc="D3AC225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 w15:restartNumberingAfterBreak="0">
    <w:nsid w:val="126969B2"/>
    <w:multiLevelType w:val="hybridMultilevel"/>
    <w:tmpl w:val="DC10DE28"/>
    <w:lvl w:ilvl="0" w:tplc="F1BEC302">
      <w:start w:val="1"/>
      <w:numFmt w:val="upp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15965559"/>
    <w:multiLevelType w:val="hybridMultilevel"/>
    <w:tmpl w:val="9D46129A"/>
    <w:lvl w:ilvl="0" w:tplc="40C8A5B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208A0058"/>
    <w:multiLevelType w:val="hybridMultilevel"/>
    <w:tmpl w:val="C5EECE80"/>
    <w:lvl w:ilvl="0" w:tplc="F28ED31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 w15:restartNumberingAfterBreak="0">
    <w:nsid w:val="210D162A"/>
    <w:multiLevelType w:val="hybridMultilevel"/>
    <w:tmpl w:val="DEC831C6"/>
    <w:lvl w:ilvl="0" w:tplc="CAD03B92">
      <w:start w:val="1"/>
      <w:numFmt w:val="upp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15:restartNumberingAfterBreak="0">
    <w:nsid w:val="304A35C0"/>
    <w:multiLevelType w:val="hybridMultilevel"/>
    <w:tmpl w:val="AAE0DBC6"/>
    <w:lvl w:ilvl="0" w:tplc="B2C60BC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45906162"/>
    <w:multiLevelType w:val="hybridMultilevel"/>
    <w:tmpl w:val="B1BCEA64"/>
    <w:lvl w:ilvl="0" w:tplc="DE7CE5C0">
      <w:start w:val="1"/>
      <w:numFmt w:val="decimal"/>
      <w:lvlText w:val="%1)"/>
      <w:lvlJc w:val="left"/>
      <w:pPr>
        <w:ind w:left="2061" w:hanging="360"/>
      </w:pPr>
    </w:lvl>
    <w:lvl w:ilvl="1" w:tplc="04160019">
      <w:start w:val="1"/>
      <w:numFmt w:val="lowerLetter"/>
      <w:lvlText w:val="%2."/>
      <w:lvlJc w:val="left"/>
      <w:pPr>
        <w:ind w:left="2781" w:hanging="360"/>
      </w:pPr>
    </w:lvl>
    <w:lvl w:ilvl="2" w:tplc="0416001B">
      <w:start w:val="1"/>
      <w:numFmt w:val="lowerRoman"/>
      <w:lvlText w:val="%3."/>
      <w:lvlJc w:val="right"/>
      <w:pPr>
        <w:ind w:left="3501" w:hanging="180"/>
      </w:pPr>
    </w:lvl>
    <w:lvl w:ilvl="3" w:tplc="0416000F">
      <w:start w:val="1"/>
      <w:numFmt w:val="decimal"/>
      <w:lvlText w:val="%4."/>
      <w:lvlJc w:val="left"/>
      <w:pPr>
        <w:ind w:left="4221" w:hanging="360"/>
      </w:pPr>
    </w:lvl>
    <w:lvl w:ilvl="4" w:tplc="04160019">
      <w:start w:val="1"/>
      <w:numFmt w:val="lowerLetter"/>
      <w:lvlText w:val="%5."/>
      <w:lvlJc w:val="left"/>
      <w:pPr>
        <w:ind w:left="4941" w:hanging="360"/>
      </w:pPr>
    </w:lvl>
    <w:lvl w:ilvl="5" w:tplc="0416001B">
      <w:start w:val="1"/>
      <w:numFmt w:val="lowerRoman"/>
      <w:lvlText w:val="%6."/>
      <w:lvlJc w:val="right"/>
      <w:pPr>
        <w:ind w:left="5661" w:hanging="180"/>
      </w:pPr>
    </w:lvl>
    <w:lvl w:ilvl="6" w:tplc="0416000F">
      <w:start w:val="1"/>
      <w:numFmt w:val="decimal"/>
      <w:lvlText w:val="%7."/>
      <w:lvlJc w:val="left"/>
      <w:pPr>
        <w:ind w:left="6381" w:hanging="360"/>
      </w:pPr>
    </w:lvl>
    <w:lvl w:ilvl="7" w:tplc="04160019">
      <w:start w:val="1"/>
      <w:numFmt w:val="lowerLetter"/>
      <w:lvlText w:val="%8."/>
      <w:lvlJc w:val="left"/>
      <w:pPr>
        <w:ind w:left="7101" w:hanging="360"/>
      </w:pPr>
    </w:lvl>
    <w:lvl w:ilvl="8" w:tplc="0416001B">
      <w:start w:val="1"/>
      <w:numFmt w:val="lowerRoman"/>
      <w:lvlText w:val="%9."/>
      <w:lvlJc w:val="right"/>
      <w:pPr>
        <w:ind w:left="7821" w:hanging="180"/>
      </w:pPr>
    </w:lvl>
  </w:abstractNum>
  <w:abstractNum w:abstractNumId="8" w15:restartNumberingAfterBreak="0">
    <w:nsid w:val="4B12343B"/>
    <w:multiLevelType w:val="hybridMultilevel"/>
    <w:tmpl w:val="5A04D868"/>
    <w:lvl w:ilvl="0" w:tplc="CB4243FA">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9" w15:restartNumberingAfterBreak="0">
    <w:nsid w:val="5F230048"/>
    <w:multiLevelType w:val="hybridMultilevel"/>
    <w:tmpl w:val="FD5662E6"/>
    <w:lvl w:ilvl="0" w:tplc="444CAC2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0" w15:restartNumberingAfterBreak="0">
    <w:nsid w:val="650A0206"/>
    <w:multiLevelType w:val="hybridMultilevel"/>
    <w:tmpl w:val="F55EB0B6"/>
    <w:lvl w:ilvl="0" w:tplc="2F0C407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66AE6C96"/>
    <w:multiLevelType w:val="hybridMultilevel"/>
    <w:tmpl w:val="8C4E3922"/>
    <w:lvl w:ilvl="0" w:tplc="248EB60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2" w15:restartNumberingAfterBreak="0">
    <w:nsid w:val="6C802E59"/>
    <w:multiLevelType w:val="hybridMultilevel"/>
    <w:tmpl w:val="9F725710"/>
    <w:lvl w:ilvl="0" w:tplc="8190F834">
      <w:start w:val="1"/>
      <w:numFmt w:val="upp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3" w15:restartNumberingAfterBreak="0">
    <w:nsid w:val="70B75EB0"/>
    <w:multiLevelType w:val="hybridMultilevel"/>
    <w:tmpl w:val="8B46851C"/>
    <w:lvl w:ilvl="0" w:tplc="960CCD6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4" w15:restartNumberingAfterBreak="0">
    <w:nsid w:val="724757D5"/>
    <w:multiLevelType w:val="hybridMultilevel"/>
    <w:tmpl w:val="DEC831C6"/>
    <w:lvl w:ilvl="0" w:tplc="FFFFFFFF">
      <w:start w:val="1"/>
      <w:numFmt w:val="upp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5" w15:restartNumberingAfterBreak="0">
    <w:nsid w:val="78DE3D10"/>
    <w:multiLevelType w:val="hybridMultilevel"/>
    <w:tmpl w:val="DB247F02"/>
    <w:lvl w:ilvl="0" w:tplc="88D85B1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15"/>
  </w:num>
  <w:num w:numId="5">
    <w:abstractNumId w:val="1"/>
  </w:num>
  <w:num w:numId="6">
    <w:abstractNumId w:val="13"/>
  </w:num>
  <w:num w:numId="7">
    <w:abstractNumId w:val="12"/>
  </w:num>
  <w:num w:numId="8">
    <w:abstractNumId w:val="8"/>
  </w:num>
  <w:num w:numId="9">
    <w:abstractNumId w:val="9"/>
  </w:num>
  <w:num w:numId="10">
    <w:abstractNumId w:val="6"/>
  </w:num>
  <w:num w:numId="11">
    <w:abstractNumId w:val="2"/>
  </w:num>
  <w:num w:numId="12">
    <w:abstractNumId w:val="5"/>
  </w:num>
  <w:num w:numId="13">
    <w:abstractNumId w:val="0"/>
  </w:num>
  <w:num w:numId="14">
    <w:abstractNumId w:val="1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66"/>
    <w:rsid w:val="000073CA"/>
    <w:rsid w:val="00007A32"/>
    <w:rsid w:val="00011616"/>
    <w:rsid w:val="00012463"/>
    <w:rsid w:val="00015401"/>
    <w:rsid w:val="00022110"/>
    <w:rsid w:val="0002409E"/>
    <w:rsid w:val="0002442B"/>
    <w:rsid w:val="00032A1A"/>
    <w:rsid w:val="0003632F"/>
    <w:rsid w:val="00042265"/>
    <w:rsid w:val="00060BCB"/>
    <w:rsid w:val="000718A9"/>
    <w:rsid w:val="00074AE4"/>
    <w:rsid w:val="00093B04"/>
    <w:rsid w:val="00093B24"/>
    <w:rsid w:val="00095CBE"/>
    <w:rsid w:val="00096DAB"/>
    <w:rsid w:val="000A3050"/>
    <w:rsid w:val="000B3B07"/>
    <w:rsid w:val="000B5E9A"/>
    <w:rsid w:val="000C6DEF"/>
    <w:rsid w:val="000D2C14"/>
    <w:rsid w:val="000D75DB"/>
    <w:rsid w:val="000E20A4"/>
    <w:rsid w:val="000F3290"/>
    <w:rsid w:val="000F3A26"/>
    <w:rsid w:val="000F791D"/>
    <w:rsid w:val="001311DE"/>
    <w:rsid w:val="001372DD"/>
    <w:rsid w:val="00141675"/>
    <w:rsid w:val="00160409"/>
    <w:rsid w:val="00170718"/>
    <w:rsid w:val="001934D9"/>
    <w:rsid w:val="001B1917"/>
    <w:rsid w:val="001B3B67"/>
    <w:rsid w:val="001B48B5"/>
    <w:rsid w:val="001C422E"/>
    <w:rsid w:val="001D0867"/>
    <w:rsid w:val="001E0F2C"/>
    <w:rsid w:val="001E2EBF"/>
    <w:rsid w:val="001F3844"/>
    <w:rsid w:val="001F4151"/>
    <w:rsid w:val="002034E9"/>
    <w:rsid w:val="002154B7"/>
    <w:rsid w:val="00223458"/>
    <w:rsid w:val="002277B2"/>
    <w:rsid w:val="002602A8"/>
    <w:rsid w:val="00262312"/>
    <w:rsid w:val="002720D4"/>
    <w:rsid w:val="00290943"/>
    <w:rsid w:val="00296660"/>
    <w:rsid w:val="002A3DE2"/>
    <w:rsid w:val="002D09A8"/>
    <w:rsid w:val="002D1ABC"/>
    <w:rsid w:val="002D3673"/>
    <w:rsid w:val="002D7C4A"/>
    <w:rsid w:val="002F481D"/>
    <w:rsid w:val="002F4982"/>
    <w:rsid w:val="003019DD"/>
    <w:rsid w:val="003071AB"/>
    <w:rsid w:val="00320840"/>
    <w:rsid w:val="0032324D"/>
    <w:rsid w:val="00325FBB"/>
    <w:rsid w:val="003279B3"/>
    <w:rsid w:val="003320C1"/>
    <w:rsid w:val="00337C4C"/>
    <w:rsid w:val="00341131"/>
    <w:rsid w:val="00343D5D"/>
    <w:rsid w:val="00361F6A"/>
    <w:rsid w:val="00367EA0"/>
    <w:rsid w:val="003720AC"/>
    <w:rsid w:val="00374254"/>
    <w:rsid w:val="0037469F"/>
    <w:rsid w:val="00386146"/>
    <w:rsid w:val="0039450E"/>
    <w:rsid w:val="003D64E8"/>
    <w:rsid w:val="003E742A"/>
    <w:rsid w:val="004151CC"/>
    <w:rsid w:val="004154D0"/>
    <w:rsid w:val="00415973"/>
    <w:rsid w:val="0042650B"/>
    <w:rsid w:val="00437E0C"/>
    <w:rsid w:val="0044323D"/>
    <w:rsid w:val="004562CE"/>
    <w:rsid w:val="00457C3F"/>
    <w:rsid w:val="0046027C"/>
    <w:rsid w:val="0046590B"/>
    <w:rsid w:val="00467DD7"/>
    <w:rsid w:val="00471450"/>
    <w:rsid w:val="00477B83"/>
    <w:rsid w:val="00477EC7"/>
    <w:rsid w:val="00482133"/>
    <w:rsid w:val="00492B16"/>
    <w:rsid w:val="00497195"/>
    <w:rsid w:val="004A3ABA"/>
    <w:rsid w:val="004B5859"/>
    <w:rsid w:val="004C5BE7"/>
    <w:rsid w:val="004D29F0"/>
    <w:rsid w:val="004F3A74"/>
    <w:rsid w:val="004F64B8"/>
    <w:rsid w:val="005066B7"/>
    <w:rsid w:val="005318C0"/>
    <w:rsid w:val="0054402F"/>
    <w:rsid w:val="00545802"/>
    <w:rsid w:val="00550799"/>
    <w:rsid w:val="00553F8C"/>
    <w:rsid w:val="00565849"/>
    <w:rsid w:val="00570FE3"/>
    <w:rsid w:val="00572190"/>
    <w:rsid w:val="00576D91"/>
    <w:rsid w:val="00580732"/>
    <w:rsid w:val="00583447"/>
    <w:rsid w:val="0058563C"/>
    <w:rsid w:val="00594430"/>
    <w:rsid w:val="00597DF5"/>
    <w:rsid w:val="005A014F"/>
    <w:rsid w:val="005C2085"/>
    <w:rsid w:val="005C3A08"/>
    <w:rsid w:val="005E5F54"/>
    <w:rsid w:val="005E675C"/>
    <w:rsid w:val="006037FA"/>
    <w:rsid w:val="00611CBB"/>
    <w:rsid w:val="00617D29"/>
    <w:rsid w:val="00621774"/>
    <w:rsid w:val="00633365"/>
    <w:rsid w:val="00650150"/>
    <w:rsid w:val="006737C0"/>
    <w:rsid w:val="00697629"/>
    <w:rsid w:val="006A17B8"/>
    <w:rsid w:val="006B2E87"/>
    <w:rsid w:val="006B61C6"/>
    <w:rsid w:val="006C7B09"/>
    <w:rsid w:val="006D4C8F"/>
    <w:rsid w:val="006E1620"/>
    <w:rsid w:val="00715B23"/>
    <w:rsid w:val="00721D11"/>
    <w:rsid w:val="00736D32"/>
    <w:rsid w:val="00742C9C"/>
    <w:rsid w:val="00763FF6"/>
    <w:rsid w:val="00764B74"/>
    <w:rsid w:val="00773F9A"/>
    <w:rsid w:val="00787232"/>
    <w:rsid w:val="00793BC2"/>
    <w:rsid w:val="007A01A9"/>
    <w:rsid w:val="007A67E0"/>
    <w:rsid w:val="007B095C"/>
    <w:rsid w:val="007C2302"/>
    <w:rsid w:val="007C43AF"/>
    <w:rsid w:val="007D07FA"/>
    <w:rsid w:val="007D4348"/>
    <w:rsid w:val="007F1E9D"/>
    <w:rsid w:val="007F40D2"/>
    <w:rsid w:val="008158B7"/>
    <w:rsid w:val="00836E73"/>
    <w:rsid w:val="00863BBD"/>
    <w:rsid w:val="008816A0"/>
    <w:rsid w:val="0089091A"/>
    <w:rsid w:val="00895484"/>
    <w:rsid w:val="008957B9"/>
    <w:rsid w:val="008A38BD"/>
    <w:rsid w:val="008A5175"/>
    <w:rsid w:val="008A635C"/>
    <w:rsid w:val="008A731A"/>
    <w:rsid w:val="008B47C0"/>
    <w:rsid w:val="008C0E3F"/>
    <w:rsid w:val="008D03B4"/>
    <w:rsid w:val="008D44E7"/>
    <w:rsid w:val="008E60DC"/>
    <w:rsid w:val="008E72D0"/>
    <w:rsid w:val="008E7497"/>
    <w:rsid w:val="008E7600"/>
    <w:rsid w:val="008F438F"/>
    <w:rsid w:val="009031A9"/>
    <w:rsid w:val="009070E2"/>
    <w:rsid w:val="00913488"/>
    <w:rsid w:val="00913891"/>
    <w:rsid w:val="00917529"/>
    <w:rsid w:val="009213A7"/>
    <w:rsid w:val="0092344C"/>
    <w:rsid w:val="00923D0D"/>
    <w:rsid w:val="00954307"/>
    <w:rsid w:val="009628D9"/>
    <w:rsid w:val="009666C4"/>
    <w:rsid w:val="00973B3D"/>
    <w:rsid w:val="00977B6C"/>
    <w:rsid w:val="00987CEE"/>
    <w:rsid w:val="00995DFC"/>
    <w:rsid w:val="009A6C3E"/>
    <w:rsid w:val="009B5C92"/>
    <w:rsid w:val="009E31E2"/>
    <w:rsid w:val="00A051AB"/>
    <w:rsid w:val="00A1068C"/>
    <w:rsid w:val="00A13CED"/>
    <w:rsid w:val="00A24B5D"/>
    <w:rsid w:val="00A315F7"/>
    <w:rsid w:val="00A32D6C"/>
    <w:rsid w:val="00A33652"/>
    <w:rsid w:val="00A3619A"/>
    <w:rsid w:val="00A4071C"/>
    <w:rsid w:val="00A40A04"/>
    <w:rsid w:val="00A44CEA"/>
    <w:rsid w:val="00A458F6"/>
    <w:rsid w:val="00A46729"/>
    <w:rsid w:val="00A54CEA"/>
    <w:rsid w:val="00A606B0"/>
    <w:rsid w:val="00A611A8"/>
    <w:rsid w:val="00A72839"/>
    <w:rsid w:val="00AA2A61"/>
    <w:rsid w:val="00AA56B3"/>
    <w:rsid w:val="00AB4A0A"/>
    <w:rsid w:val="00AB7CC8"/>
    <w:rsid w:val="00AC06B5"/>
    <w:rsid w:val="00AD4A1C"/>
    <w:rsid w:val="00AD5D01"/>
    <w:rsid w:val="00AE3882"/>
    <w:rsid w:val="00AF4F62"/>
    <w:rsid w:val="00AF6BCD"/>
    <w:rsid w:val="00B061F0"/>
    <w:rsid w:val="00B1785E"/>
    <w:rsid w:val="00B22D43"/>
    <w:rsid w:val="00B40AC4"/>
    <w:rsid w:val="00B46858"/>
    <w:rsid w:val="00B578D7"/>
    <w:rsid w:val="00B71D5B"/>
    <w:rsid w:val="00B85DC3"/>
    <w:rsid w:val="00B9219A"/>
    <w:rsid w:val="00B97BAF"/>
    <w:rsid w:val="00BA1B55"/>
    <w:rsid w:val="00BC7224"/>
    <w:rsid w:val="00BD26F3"/>
    <w:rsid w:val="00BD67CE"/>
    <w:rsid w:val="00BD6F3D"/>
    <w:rsid w:val="00BE088B"/>
    <w:rsid w:val="00BE7475"/>
    <w:rsid w:val="00BF35A5"/>
    <w:rsid w:val="00C07409"/>
    <w:rsid w:val="00C14B38"/>
    <w:rsid w:val="00C1738F"/>
    <w:rsid w:val="00C178E0"/>
    <w:rsid w:val="00C30FE8"/>
    <w:rsid w:val="00C4054D"/>
    <w:rsid w:val="00C55EE4"/>
    <w:rsid w:val="00C81272"/>
    <w:rsid w:val="00C83782"/>
    <w:rsid w:val="00C932CD"/>
    <w:rsid w:val="00CA5747"/>
    <w:rsid w:val="00CA6531"/>
    <w:rsid w:val="00CB4051"/>
    <w:rsid w:val="00CB6C53"/>
    <w:rsid w:val="00CC7DAD"/>
    <w:rsid w:val="00CD2756"/>
    <w:rsid w:val="00CE0F7C"/>
    <w:rsid w:val="00CE2A1B"/>
    <w:rsid w:val="00CE4BD9"/>
    <w:rsid w:val="00CE6DFB"/>
    <w:rsid w:val="00CF2F16"/>
    <w:rsid w:val="00CF418B"/>
    <w:rsid w:val="00CF5D24"/>
    <w:rsid w:val="00D064B9"/>
    <w:rsid w:val="00D10CCE"/>
    <w:rsid w:val="00D236DD"/>
    <w:rsid w:val="00D319D0"/>
    <w:rsid w:val="00D42504"/>
    <w:rsid w:val="00D44643"/>
    <w:rsid w:val="00D50466"/>
    <w:rsid w:val="00D61888"/>
    <w:rsid w:val="00D61CB7"/>
    <w:rsid w:val="00D66617"/>
    <w:rsid w:val="00D749EF"/>
    <w:rsid w:val="00DB2A7E"/>
    <w:rsid w:val="00DB3065"/>
    <w:rsid w:val="00DB50E6"/>
    <w:rsid w:val="00DF310C"/>
    <w:rsid w:val="00E0253E"/>
    <w:rsid w:val="00E02666"/>
    <w:rsid w:val="00E35286"/>
    <w:rsid w:val="00E46095"/>
    <w:rsid w:val="00E71598"/>
    <w:rsid w:val="00EB0589"/>
    <w:rsid w:val="00EB6870"/>
    <w:rsid w:val="00EC11EB"/>
    <w:rsid w:val="00EE15CE"/>
    <w:rsid w:val="00EE3BBC"/>
    <w:rsid w:val="00F15CAC"/>
    <w:rsid w:val="00F216A9"/>
    <w:rsid w:val="00F27E3C"/>
    <w:rsid w:val="00F33B57"/>
    <w:rsid w:val="00F411C1"/>
    <w:rsid w:val="00F4127B"/>
    <w:rsid w:val="00F50738"/>
    <w:rsid w:val="00F51001"/>
    <w:rsid w:val="00F762DD"/>
    <w:rsid w:val="00F93DCE"/>
    <w:rsid w:val="00FA1695"/>
    <w:rsid w:val="00FA2052"/>
    <w:rsid w:val="00FA38FA"/>
    <w:rsid w:val="00FC11ED"/>
    <w:rsid w:val="00FC7AA6"/>
    <w:rsid w:val="00FD6919"/>
    <w:rsid w:val="00FD72FF"/>
    <w:rsid w:val="00FE2F65"/>
    <w:rsid w:val="00FE44BF"/>
    <w:rsid w:val="00FE4E54"/>
    <w:rsid w:val="00FF3E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85F541"/>
  <w15:docId w15:val="{483A4984-614B-46DB-9879-45AB4601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666"/>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E026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03632F"/>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02666"/>
    <w:rPr>
      <w:rFonts w:asciiTheme="majorHAnsi" w:eastAsiaTheme="majorEastAsia" w:hAnsiTheme="majorHAnsi" w:cstheme="majorBidi"/>
      <w:color w:val="2E74B5" w:themeColor="accent1" w:themeShade="BF"/>
      <w:sz w:val="26"/>
      <w:szCs w:val="26"/>
      <w:lang w:eastAsia="pt-BR"/>
    </w:rPr>
  </w:style>
  <w:style w:type="paragraph" w:styleId="Cabealho">
    <w:name w:val="header"/>
    <w:basedOn w:val="Normal"/>
    <w:link w:val="CabealhoChar"/>
    <w:unhideWhenUsed/>
    <w:rsid w:val="00E02666"/>
    <w:pPr>
      <w:tabs>
        <w:tab w:val="center" w:pos="4252"/>
        <w:tab w:val="right" w:pos="8504"/>
      </w:tabs>
    </w:pPr>
  </w:style>
  <w:style w:type="character" w:customStyle="1" w:styleId="CabealhoChar">
    <w:name w:val="Cabeçalho Char"/>
    <w:basedOn w:val="Fontepargpadro"/>
    <w:link w:val="Cabealho"/>
    <w:rsid w:val="00E0266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02666"/>
    <w:pPr>
      <w:tabs>
        <w:tab w:val="center" w:pos="4252"/>
        <w:tab w:val="right" w:pos="8504"/>
      </w:tabs>
    </w:pPr>
  </w:style>
  <w:style w:type="character" w:customStyle="1" w:styleId="RodapChar">
    <w:name w:val="Rodapé Char"/>
    <w:basedOn w:val="Fontepargpadro"/>
    <w:link w:val="Rodap"/>
    <w:uiPriority w:val="99"/>
    <w:rsid w:val="00E02666"/>
    <w:rPr>
      <w:rFonts w:ascii="Times New Roman" w:eastAsia="Times New Roman" w:hAnsi="Times New Roman" w:cs="Times New Roman"/>
      <w:sz w:val="24"/>
      <w:szCs w:val="24"/>
      <w:lang w:eastAsia="pt-BR"/>
    </w:rPr>
  </w:style>
  <w:style w:type="character" w:styleId="Hyperlink">
    <w:name w:val="Hyperlink"/>
    <w:uiPriority w:val="99"/>
    <w:rsid w:val="00E02666"/>
    <w:rPr>
      <w:color w:val="0000FF"/>
      <w:u w:val="single"/>
    </w:rPr>
  </w:style>
  <w:style w:type="paragraph" w:styleId="Textodebalo">
    <w:name w:val="Balloon Text"/>
    <w:basedOn w:val="Normal"/>
    <w:link w:val="TextodebaloChar"/>
    <w:uiPriority w:val="99"/>
    <w:semiHidden/>
    <w:unhideWhenUsed/>
    <w:rsid w:val="00BD26F3"/>
    <w:rPr>
      <w:rFonts w:ascii="Segoe UI" w:hAnsi="Segoe UI" w:cs="Segoe UI"/>
      <w:sz w:val="18"/>
      <w:szCs w:val="18"/>
    </w:rPr>
  </w:style>
  <w:style w:type="character" w:customStyle="1" w:styleId="TextodebaloChar">
    <w:name w:val="Texto de balão Char"/>
    <w:basedOn w:val="Fontepargpadro"/>
    <w:link w:val="Textodebalo"/>
    <w:uiPriority w:val="99"/>
    <w:semiHidden/>
    <w:rsid w:val="00BD26F3"/>
    <w:rPr>
      <w:rFonts w:ascii="Segoe UI" w:eastAsia="Times New Roman" w:hAnsi="Segoe UI" w:cs="Segoe UI"/>
      <w:sz w:val="18"/>
      <w:szCs w:val="18"/>
      <w:lang w:eastAsia="pt-BR"/>
    </w:rPr>
  </w:style>
  <w:style w:type="paragraph" w:styleId="PargrafodaLista">
    <w:name w:val="List Paragraph"/>
    <w:basedOn w:val="Normal"/>
    <w:uiPriority w:val="34"/>
    <w:qFormat/>
    <w:rsid w:val="00223458"/>
    <w:pPr>
      <w:ind w:left="720"/>
      <w:contextualSpacing/>
    </w:pPr>
  </w:style>
  <w:style w:type="table" w:styleId="Tabelacomgrade">
    <w:name w:val="Table Grid"/>
    <w:basedOn w:val="Tabelanormal"/>
    <w:uiPriority w:val="39"/>
    <w:rsid w:val="00223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41675"/>
    <w:rPr>
      <w:color w:val="605E5C"/>
      <w:shd w:val="clear" w:color="auto" w:fill="E1DFDD"/>
    </w:rPr>
  </w:style>
  <w:style w:type="paragraph" w:styleId="NormalWeb">
    <w:name w:val="Normal (Web)"/>
    <w:basedOn w:val="Normal"/>
    <w:uiPriority w:val="99"/>
    <w:unhideWhenUsed/>
    <w:rsid w:val="007C2302"/>
    <w:pPr>
      <w:spacing w:before="100" w:beforeAutospacing="1" w:after="100" w:afterAutospacing="1"/>
    </w:pPr>
  </w:style>
  <w:style w:type="paragraph" w:styleId="Textodenotaderodap">
    <w:name w:val="footnote text"/>
    <w:basedOn w:val="Normal"/>
    <w:link w:val="TextodenotaderodapChar"/>
    <w:semiHidden/>
    <w:unhideWhenUsed/>
    <w:rsid w:val="00B9219A"/>
    <w:rPr>
      <w:sz w:val="20"/>
      <w:szCs w:val="20"/>
    </w:rPr>
  </w:style>
  <w:style w:type="character" w:customStyle="1" w:styleId="TextodenotaderodapChar">
    <w:name w:val="Texto de nota de rodapé Char"/>
    <w:basedOn w:val="Fontepargpadro"/>
    <w:link w:val="Textodenotaderodap"/>
    <w:semiHidden/>
    <w:rsid w:val="00B9219A"/>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B9219A"/>
    <w:rPr>
      <w:vertAlign w:val="superscript"/>
    </w:rPr>
  </w:style>
  <w:style w:type="character" w:customStyle="1" w:styleId="Ttulo3Char">
    <w:name w:val="Título 3 Char"/>
    <w:basedOn w:val="Fontepargpadro"/>
    <w:link w:val="Ttulo3"/>
    <w:uiPriority w:val="9"/>
    <w:rsid w:val="0003632F"/>
    <w:rPr>
      <w:rFonts w:asciiTheme="majorHAnsi" w:eastAsiaTheme="majorEastAsia" w:hAnsiTheme="majorHAnsi" w:cstheme="majorBidi"/>
      <w:color w:val="1F4D78" w:themeColor="accent1" w:themeShade="7F"/>
      <w:sz w:val="24"/>
      <w:szCs w:val="24"/>
      <w:lang w:eastAsia="pt-BR"/>
    </w:rPr>
  </w:style>
  <w:style w:type="paragraph" w:styleId="Textoembloco">
    <w:name w:val="Block Text"/>
    <w:basedOn w:val="Normal"/>
    <w:rsid w:val="0003632F"/>
    <w:pPr>
      <w:ind w:left="480" w:right="-1041" w:firstLine="960"/>
      <w:jc w:val="both"/>
    </w:pPr>
  </w:style>
  <w:style w:type="paragraph" w:styleId="Corpodetexto">
    <w:name w:val="Body Text"/>
    <w:basedOn w:val="Normal"/>
    <w:link w:val="CorpodetextoChar"/>
    <w:rsid w:val="0003632F"/>
    <w:rPr>
      <w:u w:val="single"/>
    </w:rPr>
  </w:style>
  <w:style w:type="character" w:customStyle="1" w:styleId="CorpodetextoChar">
    <w:name w:val="Corpo de texto Char"/>
    <w:basedOn w:val="Fontepargpadro"/>
    <w:link w:val="Corpodetexto"/>
    <w:rsid w:val="0003632F"/>
    <w:rPr>
      <w:rFonts w:ascii="Times New Roman" w:eastAsia="Times New Roman" w:hAnsi="Times New Roman" w:cs="Times New Roman"/>
      <w:sz w:val="24"/>
      <w:szCs w:val="24"/>
      <w:u w:val="single"/>
      <w:lang w:eastAsia="pt-BR"/>
    </w:rPr>
  </w:style>
  <w:style w:type="character" w:styleId="nfase">
    <w:name w:val="Emphasis"/>
    <w:basedOn w:val="Fontepargpadro"/>
    <w:uiPriority w:val="20"/>
    <w:qFormat/>
    <w:rsid w:val="00A611A8"/>
    <w:rPr>
      <w:i/>
      <w:iCs/>
    </w:rPr>
  </w:style>
  <w:style w:type="character" w:customStyle="1" w:styleId="apple-converted-space">
    <w:name w:val="apple-converted-space"/>
    <w:basedOn w:val="Fontepargpadro"/>
    <w:rsid w:val="007F1E9D"/>
  </w:style>
  <w:style w:type="paragraph" w:styleId="Recuodecorpodetexto">
    <w:name w:val="Body Text Indent"/>
    <w:basedOn w:val="Normal"/>
    <w:link w:val="RecuodecorpodetextoChar"/>
    <w:uiPriority w:val="99"/>
    <w:unhideWhenUsed/>
    <w:rsid w:val="00C178E0"/>
    <w:pPr>
      <w:spacing w:after="120"/>
      <w:ind w:left="283"/>
    </w:pPr>
  </w:style>
  <w:style w:type="character" w:customStyle="1" w:styleId="RecuodecorpodetextoChar">
    <w:name w:val="Recuo de corpo de texto Char"/>
    <w:basedOn w:val="Fontepargpadro"/>
    <w:link w:val="Recuodecorpodetexto"/>
    <w:uiPriority w:val="99"/>
    <w:rsid w:val="00C178E0"/>
    <w:rPr>
      <w:rFonts w:ascii="Times New Roman" w:eastAsia="Times New Roman" w:hAnsi="Times New Roman" w:cs="Times New Roman"/>
      <w:sz w:val="24"/>
      <w:szCs w:val="24"/>
      <w:lang w:eastAsia="pt-BR"/>
    </w:rPr>
  </w:style>
  <w:style w:type="paragraph" w:customStyle="1" w:styleId="Default">
    <w:name w:val="Default"/>
    <w:rsid w:val="00F93DCE"/>
    <w:pPr>
      <w:autoSpaceDE w:val="0"/>
      <w:autoSpaceDN w:val="0"/>
      <w:adjustRightInd w:val="0"/>
      <w:spacing w:after="0" w:line="240" w:lineRule="auto"/>
    </w:pPr>
    <w:rPr>
      <w:rFonts w:ascii="Arial" w:hAnsi="Arial" w:cs="Arial"/>
      <w:color w:val="000000"/>
      <w:sz w:val="24"/>
      <w:szCs w:val="24"/>
    </w:rPr>
  </w:style>
  <w:style w:type="character" w:styleId="Forte">
    <w:name w:val="Strong"/>
    <w:basedOn w:val="Fontepargpadro"/>
    <w:uiPriority w:val="22"/>
    <w:qFormat/>
    <w:rsid w:val="00B061F0"/>
    <w:rPr>
      <w:b/>
      <w:bCs/>
    </w:rPr>
  </w:style>
  <w:style w:type="character" w:customStyle="1" w:styleId="MenoPendente2">
    <w:name w:val="Menção Pendente2"/>
    <w:basedOn w:val="Fontepargpadro"/>
    <w:uiPriority w:val="99"/>
    <w:semiHidden/>
    <w:unhideWhenUsed/>
    <w:rsid w:val="007D0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8170">
      <w:bodyDiv w:val="1"/>
      <w:marLeft w:val="0"/>
      <w:marRight w:val="0"/>
      <w:marTop w:val="0"/>
      <w:marBottom w:val="0"/>
      <w:divBdr>
        <w:top w:val="none" w:sz="0" w:space="0" w:color="auto"/>
        <w:left w:val="none" w:sz="0" w:space="0" w:color="auto"/>
        <w:bottom w:val="none" w:sz="0" w:space="0" w:color="auto"/>
        <w:right w:val="none" w:sz="0" w:space="0" w:color="auto"/>
      </w:divBdr>
    </w:div>
    <w:div w:id="262421496">
      <w:bodyDiv w:val="1"/>
      <w:marLeft w:val="0"/>
      <w:marRight w:val="0"/>
      <w:marTop w:val="0"/>
      <w:marBottom w:val="0"/>
      <w:divBdr>
        <w:top w:val="none" w:sz="0" w:space="0" w:color="auto"/>
        <w:left w:val="none" w:sz="0" w:space="0" w:color="auto"/>
        <w:bottom w:val="none" w:sz="0" w:space="0" w:color="auto"/>
        <w:right w:val="none" w:sz="0" w:space="0" w:color="auto"/>
      </w:divBdr>
    </w:div>
    <w:div w:id="284115540">
      <w:bodyDiv w:val="1"/>
      <w:marLeft w:val="0"/>
      <w:marRight w:val="0"/>
      <w:marTop w:val="0"/>
      <w:marBottom w:val="0"/>
      <w:divBdr>
        <w:top w:val="none" w:sz="0" w:space="0" w:color="auto"/>
        <w:left w:val="none" w:sz="0" w:space="0" w:color="auto"/>
        <w:bottom w:val="none" w:sz="0" w:space="0" w:color="auto"/>
        <w:right w:val="none" w:sz="0" w:space="0" w:color="auto"/>
      </w:divBdr>
    </w:div>
    <w:div w:id="304899614">
      <w:bodyDiv w:val="1"/>
      <w:marLeft w:val="0"/>
      <w:marRight w:val="0"/>
      <w:marTop w:val="0"/>
      <w:marBottom w:val="0"/>
      <w:divBdr>
        <w:top w:val="none" w:sz="0" w:space="0" w:color="auto"/>
        <w:left w:val="none" w:sz="0" w:space="0" w:color="auto"/>
        <w:bottom w:val="none" w:sz="0" w:space="0" w:color="auto"/>
        <w:right w:val="none" w:sz="0" w:space="0" w:color="auto"/>
      </w:divBdr>
    </w:div>
    <w:div w:id="775442082">
      <w:bodyDiv w:val="1"/>
      <w:marLeft w:val="0"/>
      <w:marRight w:val="0"/>
      <w:marTop w:val="0"/>
      <w:marBottom w:val="0"/>
      <w:divBdr>
        <w:top w:val="none" w:sz="0" w:space="0" w:color="auto"/>
        <w:left w:val="none" w:sz="0" w:space="0" w:color="auto"/>
        <w:bottom w:val="none" w:sz="0" w:space="0" w:color="auto"/>
        <w:right w:val="none" w:sz="0" w:space="0" w:color="auto"/>
      </w:divBdr>
    </w:div>
    <w:div w:id="786042937">
      <w:bodyDiv w:val="1"/>
      <w:marLeft w:val="0"/>
      <w:marRight w:val="0"/>
      <w:marTop w:val="0"/>
      <w:marBottom w:val="0"/>
      <w:divBdr>
        <w:top w:val="none" w:sz="0" w:space="0" w:color="auto"/>
        <w:left w:val="none" w:sz="0" w:space="0" w:color="auto"/>
        <w:bottom w:val="none" w:sz="0" w:space="0" w:color="auto"/>
        <w:right w:val="none" w:sz="0" w:space="0" w:color="auto"/>
      </w:divBdr>
    </w:div>
    <w:div w:id="1135022796">
      <w:bodyDiv w:val="1"/>
      <w:marLeft w:val="0"/>
      <w:marRight w:val="0"/>
      <w:marTop w:val="0"/>
      <w:marBottom w:val="0"/>
      <w:divBdr>
        <w:top w:val="none" w:sz="0" w:space="0" w:color="auto"/>
        <w:left w:val="none" w:sz="0" w:space="0" w:color="auto"/>
        <w:bottom w:val="none" w:sz="0" w:space="0" w:color="auto"/>
        <w:right w:val="none" w:sz="0" w:space="0" w:color="auto"/>
      </w:divBdr>
    </w:div>
    <w:div w:id="146180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08782-7D0A-4016-8091-B93B0391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3197</Words>
  <Characters>18229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Dra. Adriany - SMS</cp:lastModifiedBy>
  <cp:revision>2</cp:revision>
  <cp:lastPrinted>2022-08-04T20:05:00Z</cp:lastPrinted>
  <dcterms:created xsi:type="dcterms:W3CDTF">2022-08-04T20:14:00Z</dcterms:created>
  <dcterms:modified xsi:type="dcterms:W3CDTF">2022-08-04T20:14:00Z</dcterms:modified>
</cp:coreProperties>
</file>